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90" w:rsidRPr="00851034" w:rsidRDefault="00736F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034">
        <w:rPr>
          <w:rFonts w:ascii="Times New Roman" w:hAnsi="Times New Roman" w:cs="Times New Roman"/>
          <w:b/>
          <w:sz w:val="24"/>
          <w:szCs w:val="24"/>
          <w:u w:val="single"/>
        </w:rPr>
        <w:t>April 1</w:t>
      </w:r>
      <w:r w:rsidRPr="0085103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85103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bookmarkStart w:id="0" w:name="_GoBack"/>
      <w:bookmarkEnd w:id="0"/>
    </w:p>
    <w:p w:rsidR="00736F3E" w:rsidRDefault="00736F3E">
      <w:pPr>
        <w:rPr>
          <w:rFonts w:ascii="Times New Roman" w:hAnsi="Times New Roman" w:cs="Times New Roman"/>
          <w:sz w:val="24"/>
          <w:szCs w:val="24"/>
        </w:rPr>
      </w:pPr>
    </w:p>
    <w:p w:rsidR="008F47FD" w:rsidRDefault="004D5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we move now into the Theme of Holy Week and Easter we might think of the teacher reflection taken from second class, Theme 7, programme.</w:t>
      </w:r>
    </w:p>
    <w:p w:rsidR="00851034" w:rsidRDefault="00851034">
      <w:pPr>
        <w:rPr>
          <w:rFonts w:ascii="Times New Roman" w:hAnsi="Times New Roman" w:cs="Times New Roman"/>
          <w:sz w:val="24"/>
          <w:szCs w:val="24"/>
        </w:rPr>
      </w:pPr>
    </w:p>
    <w:p w:rsidR="004D5E20" w:rsidRPr="004D5E20" w:rsidRDefault="004D5E20" w:rsidP="004D5E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D5E20">
        <w:rPr>
          <w:rFonts w:ascii="Times New Roman" w:hAnsi="Times New Roman" w:cs="Times New Roman"/>
          <w:sz w:val="32"/>
          <w:szCs w:val="32"/>
        </w:rPr>
        <w:t>“The power of the Resurrection reminds our culture that grace is always more powerful and effective than sin and evil”.</w:t>
      </w:r>
    </w:p>
    <w:p w:rsidR="004D5E20" w:rsidRPr="004D5E20" w:rsidRDefault="004D5E20" w:rsidP="004D5E20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1531831</wp:posOffset>
            </wp:positionH>
            <wp:positionV relativeFrom="paragraph">
              <wp:posOffset>523240</wp:posOffset>
            </wp:positionV>
            <wp:extent cx="3267710" cy="1835785"/>
            <wp:effectExtent l="0" t="95250" r="0" b="6788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urrec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1835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(Irish Catholic Catechism for Adults</w:t>
      </w:r>
      <w:r w:rsidR="00050B07">
        <w:rPr>
          <w:rFonts w:ascii="Times New Roman" w:hAnsi="Times New Roman" w:cs="Times New Roman"/>
          <w:sz w:val="24"/>
          <w:szCs w:val="24"/>
        </w:rPr>
        <w:t>, p. 106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sectPr w:rsidR="004D5E20" w:rsidRPr="004D5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20"/>
    <w:rsid w:val="00050B07"/>
    <w:rsid w:val="00255790"/>
    <w:rsid w:val="004D5E20"/>
    <w:rsid w:val="00552728"/>
    <w:rsid w:val="00736F3E"/>
    <w:rsid w:val="00851034"/>
    <w:rsid w:val="008F47FD"/>
    <w:rsid w:val="00C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1768A-86F4-49EF-863C-35CB4014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3</cp:revision>
  <dcterms:created xsi:type="dcterms:W3CDTF">2019-03-29T13:12:00Z</dcterms:created>
  <dcterms:modified xsi:type="dcterms:W3CDTF">2019-03-29T13:14:00Z</dcterms:modified>
</cp:coreProperties>
</file>