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D2" w:rsidRDefault="005E0BD2" w:rsidP="00AC33DC">
      <w:pPr>
        <w:rPr>
          <w:b/>
          <w:bCs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-837846</wp:posOffset>
            </wp:positionH>
            <wp:positionV relativeFrom="paragraph">
              <wp:posOffset>-857</wp:posOffset>
            </wp:positionV>
            <wp:extent cx="7385050" cy="10458185"/>
            <wp:effectExtent l="0" t="0" r="6350" b="635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044" cy="105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811"/>
        <w:gridCol w:w="2977"/>
      </w:tblGrid>
      <w:tr w:rsidR="00AC33DC" w:rsidTr="005E0BD2">
        <w:tc>
          <w:tcPr>
            <w:tcW w:w="10632" w:type="dxa"/>
            <w:gridSpan w:val="3"/>
          </w:tcPr>
          <w:p w:rsidR="005E0BD2" w:rsidRDefault="00AC33DC" w:rsidP="005E0BD2">
            <w:pPr>
              <w:rPr>
                <w:noProof/>
                <w:lang w:eastAsia="en-I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Pr="00AC33D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LAN AND UNDERTAKE A LOCAL </w:t>
            </w:r>
            <w:r w:rsidR="005E0BD2" w:rsidRPr="00AC33DC">
              <w:rPr>
                <w:rFonts w:ascii="Comic Sans MS" w:hAnsi="Comic Sans MS"/>
                <w:b/>
                <w:bCs/>
                <w:sz w:val="28"/>
                <w:szCs w:val="28"/>
              </w:rPr>
              <w:t>PILGRIMAGE</w:t>
            </w:r>
            <w:r w:rsidR="005E0BD2">
              <w:rPr>
                <w:noProof/>
                <w:lang w:eastAsia="en-IE"/>
              </w:rPr>
              <w:t xml:space="preserve"> (</w:t>
            </w:r>
            <w:r w:rsidR="005E0BD2">
              <w:rPr>
                <w:noProof/>
                <w:lang w:eastAsia="en-IE"/>
              </w:rPr>
              <w:t xml:space="preserve">from </w:t>
            </w:r>
            <w:r w:rsidR="005E0BD2" w:rsidRPr="005E0BD2">
              <w:rPr>
                <w:i/>
                <w:noProof/>
                <w:lang w:eastAsia="en-IE"/>
              </w:rPr>
              <w:t>Grow in Love</w:t>
            </w:r>
            <w:r w:rsidR="005E0BD2">
              <w:rPr>
                <w:noProof/>
                <w:lang w:eastAsia="en-IE"/>
              </w:rPr>
              <w:t>, 4</w:t>
            </w:r>
            <w:r w:rsidR="005E0BD2" w:rsidRPr="005E0BD2">
              <w:rPr>
                <w:noProof/>
                <w:vertAlign w:val="superscript"/>
                <w:lang w:eastAsia="en-IE"/>
              </w:rPr>
              <w:t>th</w:t>
            </w:r>
            <w:r w:rsidR="005E0BD2">
              <w:rPr>
                <w:noProof/>
                <w:lang w:eastAsia="en-IE"/>
              </w:rPr>
              <w:t xml:space="preserve"> Class,p.337)</w:t>
            </w:r>
          </w:p>
          <w:p w:rsidR="00AC33DC" w:rsidRDefault="00AC33DC" w:rsidP="00AC33D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eastAsia="en-IE"/>
              </w:rPr>
              <w:t xml:space="preserve">                       </w:t>
            </w:r>
            <w:r w:rsidR="005E0BD2">
              <w:rPr>
                <w:noProof/>
                <w:lang w:eastAsia="en-IE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6418F681" wp14:editId="2CB5A847">
                  <wp:extent cx="879547" cy="518869"/>
                  <wp:effectExtent l="0" t="0" r="0" b="0"/>
                  <wp:docPr id="15" name="Picture 15" descr="Image result for st valentines rel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t valentines rel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47" cy="53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3DC" w:rsidTr="005E0BD2">
        <w:trPr>
          <w:trHeight w:val="2626"/>
        </w:trPr>
        <w:tc>
          <w:tcPr>
            <w:tcW w:w="1844" w:type="dxa"/>
          </w:tcPr>
          <w:p w:rsidR="00AC33DC" w:rsidRDefault="00AC33DC" w:rsidP="00AC33D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0057778" wp14:editId="7CC521F6">
                  <wp:extent cx="1814624" cy="1360968"/>
                  <wp:effectExtent l="0" t="0" r="0" b="0"/>
                  <wp:docPr id="14" name="Picture 14" descr="Image result for luca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ucan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9" cy="136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</w:tcPr>
          <w:p w:rsidR="00AC33DC" w:rsidRDefault="00AC33DC" w:rsidP="00AC33D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AC33DC">
              <w:rPr>
                <w:rFonts w:ascii="Comic Sans MS" w:hAnsi="Comic Sans MS"/>
                <w:sz w:val="32"/>
                <w:szCs w:val="32"/>
              </w:rPr>
              <w:t>Invite the children to identify local places of pilgrimage, such as a holy well, a mountain, a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C33DC">
              <w:rPr>
                <w:rFonts w:ascii="Comic Sans MS" w:hAnsi="Comic Sans MS"/>
                <w:sz w:val="32"/>
                <w:szCs w:val="32"/>
              </w:rPr>
              <w:t>Celtic cross, a church or cathedral. Ask them to choose one of these places that they would like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C33DC">
              <w:rPr>
                <w:rFonts w:ascii="Comic Sans MS" w:hAnsi="Comic Sans MS"/>
                <w:sz w:val="32"/>
                <w:szCs w:val="32"/>
              </w:rPr>
              <w:t>to visit and to research it in preparation for a class visit to the site.</w:t>
            </w:r>
          </w:p>
          <w:p w:rsidR="00AC33DC" w:rsidRDefault="00AC33DC" w:rsidP="00AC33D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AC33DC" w:rsidTr="005E0BD2">
        <w:tc>
          <w:tcPr>
            <w:tcW w:w="7655" w:type="dxa"/>
            <w:gridSpan w:val="2"/>
          </w:tcPr>
          <w:p w:rsidR="00AC33DC" w:rsidRPr="00AC33DC" w:rsidRDefault="00AC33DC" w:rsidP="00AC33DC">
            <w:pPr>
              <w:spacing w:line="259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AC33DC">
              <w:rPr>
                <w:rFonts w:ascii="Comic Sans MS" w:hAnsi="Comic Sans MS"/>
                <w:sz w:val="32"/>
                <w:szCs w:val="32"/>
              </w:rPr>
              <w:t>Divide up the tasks. One group of children could work together to (1) find out about and record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C33DC">
              <w:rPr>
                <w:rFonts w:ascii="Comic Sans MS" w:hAnsi="Comic Sans MS"/>
                <w:sz w:val="32"/>
                <w:szCs w:val="32"/>
              </w:rPr>
              <w:t>the history of their chosen pilgrimage site; (2) identify the person to whom it is dedicated and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C33DC">
              <w:rPr>
                <w:rFonts w:ascii="Comic Sans MS" w:hAnsi="Comic Sans MS"/>
                <w:sz w:val="32"/>
                <w:szCs w:val="32"/>
              </w:rPr>
              <w:t>record a few facts about them; and (3) find and record any prayers or rituals associated with the</w:t>
            </w:r>
          </w:p>
          <w:p w:rsidR="00AC33DC" w:rsidRPr="005E0BD2" w:rsidRDefault="00AC33DC" w:rsidP="005E0BD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AC33DC">
              <w:rPr>
                <w:rFonts w:ascii="Comic Sans MS" w:hAnsi="Comic Sans MS"/>
                <w:sz w:val="32"/>
                <w:szCs w:val="32"/>
              </w:rPr>
              <w:t>site.</w:t>
            </w:r>
          </w:p>
        </w:tc>
        <w:tc>
          <w:tcPr>
            <w:tcW w:w="2977" w:type="dxa"/>
          </w:tcPr>
          <w:p w:rsidR="00AC33DC" w:rsidRDefault="00AC33DC" w:rsidP="00AC33D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1B4E5BC" wp14:editId="03DE3172">
                  <wp:extent cx="1651307" cy="2198813"/>
                  <wp:effectExtent l="0" t="0" r="6350" b="0"/>
                  <wp:docPr id="17" name="Picture 17" descr="Image result for celtic cross dub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eltic cross dub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78" cy="227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3DC" w:rsidTr="005E0BD2">
        <w:tc>
          <w:tcPr>
            <w:tcW w:w="1844" w:type="dxa"/>
          </w:tcPr>
          <w:p w:rsidR="00AC33DC" w:rsidRDefault="005E0BD2" w:rsidP="005E0BD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E1B9536" wp14:editId="03383EAB">
                  <wp:extent cx="982245" cy="1308378"/>
                  <wp:effectExtent l="0" t="0" r="8890" b="6350"/>
                  <wp:docPr id="18" name="Picture 18" descr="Image result for grotto inchic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rotto inchic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1580" cy="132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</w:tcPr>
          <w:p w:rsidR="00AC33DC" w:rsidRDefault="00AC33DC" w:rsidP="00AC33DC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3DC">
              <w:rPr>
                <w:rFonts w:ascii="Comic Sans MS" w:hAnsi="Comic Sans MS"/>
                <w:sz w:val="32"/>
                <w:szCs w:val="32"/>
              </w:rPr>
              <w:t>Another group of children could compile a programme for the pilgrimage, while others could write a prayer to use during the pilgrimage</w:t>
            </w:r>
          </w:p>
        </w:tc>
      </w:tr>
      <w:tr w:rsidR="00AC33DC" w:rsidTr="005E0BD2">
        <w:tc>
          <w:tcPr>
            <w:tcW w:w="7655" w:type="dxa"/>
            <w:gridSpan w:val="2"/>
          </w:tcPr>
          <w:p w:rsidR="00AC33DC" w:rsidRDefault="00AC33DC" w:rsidP="005E0BD2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3DC">
              <w:rPr>
                <w:rFonts w:ascii="Comic Sans MS" w:hAnsi="Comic Sans MS"/>
                <w:sz w:val="32"/>
                <w:szCs w:val="32"/>
              </w:rPr>
              <w:t>If possible, you might like to invite someone from the locality who is familiar with the site to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C33DC">
              <w:rPr>
                <w:rFonts w:ascii="Comic Sans MS" w:hAnsi="Comic Sans MS"/>
                <w:sz w:val="32"/>
                <w:szCs w:val="32"/>
              </w:rPr>
              <w:t>join you and the children on a short pilgrimage.</w:t>
            </w:r>
          </w:p>
        </w:tc>
        <w:tc>
          <w:tcPr>
            <w:tcW w:w="2977" w:type="dxa"/>
          </w:tcPr>
          <w:p w:rsidR="00AC33DC" w:rsidRDefault="005E0BD2" w:rsidP="00AC33D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FC8D7F3" wp14:editId="77115719">
                  <wp:extent cx="1787313" cy="1071762"/>
                  <wp:effectExtent l="0" t="0" r="3810" b="0"/>
                  <wp:docPr id="19" name="Picture 19" descr="Image result for tallaght 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tallaght 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42" cy="108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BD2" w:rsidTr="005E0BD2">
        <w:tc>
          <w:tcPr>
            <w:tcW w:w="1844" w:type="dxa"/>
          </w:tcPr>
          <w:p w:rsidR="005E0BD2" w:rsidRPr="00AC33DC" w:rsidRDefault="005E0BD2" w:rsidP="005E0BD2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F475869" wp14:editId="1F179794">
                  <wp:extent cx="1003124" cy="1504770"/>
                  <wp:effectExtent l="0" t="0" r="6985" b="635"/>
                  <wp:docPr id="20" name="Picture 20" descr="Image result for stain glass window dubli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tain glass window dublin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26" cy="152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</w:tcPr>
          <w:p w:rsidR="005E0BD2" w:rsidRPr="00AC33DC" w:rsidRDefault="005E0BD2" w:rsidP="005E0BD2">
            <w:pPr>
              <w:spacing w:line="259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AC33DC">
              <w:rPr>
                <w:rFonts w:ascii="Comic Sans MS" w:hAnsi="Comic Sans MS"/>
                <w:sz w:val="32"/>
                <w:szCs w:val="32"/>
              </w:rPr>
              <w:t>Afterwards, have the children record their reflections about the pilgrimage, e.g. what they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C33DC">
              <w:rPr>
                <w:rFonts w:ascii="Comic Sans MS" w:hAnsi="Comic Sans MS"/>
                <w:sz w:val="32"/>
                <w:szCs w:val="32"/>
              </w:rPr>
              <w:t>saw, the prayers they said, the people they met, what they thought about the experience, what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C33DC">
              <w:rPr>
                <w:rFonts w:ascii="Comic Sans MS" w:hAnsi="Comic Sans MS"/>
                <w:sz w:val="32"/>
                <w:szCs w:val="32"/>
              </w:rPr>
              <w:t>they learned about why this place might have been chosen as a pilgrimage site, etc.</w:t>
            </w:r>
          </w:p>
          <w:p w:rsidR="005E0BD2" w:rsidRDefault="005E0BD2" w:rsidP="00AC33DC">
            <w:pPr>
              <w:jc w:val="center"/>
              <w:rPr>
                <w:noProof/>
                <w:lang w:eastAsia="en-IE"/>
              </w:rPr>
            </w:pPr>
          </w:p>
        </w:tc>
      </w:tr>
    </w:tbl>
    <w:p w:rsidR="00AC33DC" w:rsidRPr="00AC33DC" w:rsidRDefault="00AC33DC" w:rsidP="00AC33DC">
      <w:pPr>
        <w:jc w:val="both"/>
        <w:rPr>
          <w:rFonts w:ascii="Comic Sans MS" w:hAnsi="Comic Sans MS"/>
          <w:sz w:val="32"/>
          <w:szCs w:val="32"/>
        </w:rPr>
      </w:pPr>
    </w:p>
    <w:p w:rsidR="002E6208" w:rsidRDefault="002E6208" w:rsidP="00AC33DC">
      <w:pPr>
        <w:jc w:val="both"/>
        <w:rPr>
          <w:rFonts w:ascii="Comic Sans MS" w:hAnsi="Comic Sans MS"/>
          <w:sz w:val="32"/>
          <w:szCs w:val="32"/>
        </w:rPr>
      </w:pPr>
      <w:r w:rsidRPr="00AC33DC">
        <w:rPr>
          <w:rFonts w:ascii="Comic Sans MS" w:hAnsi="Comic Sans MS"/>
          <w:sz w:val="32"/>
          <w:szCs w:val="32"/>
        </w:rPr>
        <w:t xml:space="preserve"> </w:t>
      </w:r>
    </w:p>
    <w:p w:rsidR="00AC33DC" w:rsidRPr="00AC33DC" w:rsidRDefault="00AC33DC" w:rsidP="00AC33DC">
      <w:pPr>
        <w:jc w:val="both"/>
        <w:rPr>
          <w:rFonts w:ascii="Comic Sans MS" w:hAnsi="Comic Sans MS"/>
          <w:sz w:val="32"/>
          <w:szCs w:val="32"/>
        </w:rPr>
      </w:pPr>
    </w:p>
    <w:p w:rsidR="002E6208" w:rsidRDefault="002E6208" w:rsidP="00AC33DC">
      <w:pPr>
        <w:jc w:val="both"/>
        <w:rPr>
          <w:rFonts w:ascii="Comic Sans MS" w:hAnsi="Comic Sans MS"/>
          <w:sz w:val="32"/>
          <w:szCs w:val="32"/>
        </w:rPr>
      </w:pPr>
    </w:p>
    <w:p w:rsidR="00B10D90" w:rsidRPr="00AC33DC" w:rsidRDefault="00B10D90" w:rsidP="002E620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10D90" w:rsidRPr="00AC33DC" w:rsidSect="005E0BD2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8"/>
    <w:rsid w:val="002B773C"/>
    <w:rsid w:val="002E6208"/>
    <w:rsid w:val="005E0BD2"/>
    <w:rsid w:val="009423AB"/>
    <w:rsid w:val="00AC33DC"/>
    <w:rsid w:val="00B10D90"/>
    <w:rsid w:val="00B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CEB5"/>
  <w15:chartTrackingRefBased/>
  <w15:docId w15:val="{5B6EBE23-790F-4A08-A4F7-6C657B4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3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2</cp:revision>
  <dcterms:created xsi:type="dcterms:W3CDTF">2018-03-19T18:16:00Z</dcterms:created>
  <dcterms:modified xsi:type="dcterms:W3CDTF">2018-03-19T18:16:00Z</dcterms:modified>
</cp:coreProperties>
</file>