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FE1CC" w14:textId="77777777" w:rsidR="000275FA" w:rsidRPr="009000C2" w:rsidRDefault="000275FA" w:rsidP="00733985">
      <w:pPr>
        <w:pStyle w:val="Title"/>
        <w:spacing w:after="120"/>
        <w:rPr>
          <w:b w:val="0"/>
        </w:rPr>
      </w:pPr>
      <w:r w:rsidRPr="009000C2">
        <w:t>Week of Prayer for Christian Unity 2017</w:t>
      </w:r>
    </w:p>
    <w:p w14:paraId="0FEEE091" w14:textId="1DE0794A" w:rsidR="00C97BC7" w:rsidRDefault="00C97BC7" w:rsidP="00733985">
      <w:pPr>
        <w:pStyle w:val="Heading1"/>
        <w:spacing w:before="0" w:after="120"/>
      </w:pPr>
      <w:r>
        <w:t>Supplementary All Age Materials to Accompany the</w:t>
      </w:r>
      <w:r w:rsidR="00733985">
        <w:t xml:space="preserve"> </w:t>
      </w:r>
      <w:r>
        <w:t>Order of Service for an Ecumenical Act of Worship</w:t>
      </w:r>
    </w:p>
    <w:p w14:paraId="775CBE4E" w14:textId="77777777" w:rsidR="00733985" w:rsidRDefault="009000C2" w:rsidP="00733985">
      <w:pPr>
        <w:pStyle w:val="Heading2"/>
        <w:spacing w:after="0"/>
        <w:rPr>
          <w:b w:val="0"/>
        </w:rPr>
      </w:pPr>
      <w:r w:rsidRPr="009000C2">
        <w:t>Reconciliation – The love of Christ compels us</w:t>
      </w:r>
      <w:r w:rsidR="00733985">
        <w:rPr>
          <w:b w:val="0"/>
        </w:rPr>
        <w:t xml:space="preserve"> </w:t>
      </w:r>
    </w:p>
    <w:p w14:paraId="0EF0B5B3" w14:textId="3BFDBF15" w:rsidR="009000C2" w:rsidRPr="00733985" w:rsidRDefault="009000C2" w:rsidP="00733985">
      <w:pPr>
        <w:pStyle w:val="Heading2"/>
        <w:rPr>
          <w:b w:val="0"/>
        </w:rPr>
      </w:pPr>
      <w:r w:rsidRPr="009000C2">
        <w:t>(2 Corinthians 5:14 to 20)</w:t>
      </w:r>
    </w:p>
    <w:p w14:paraId="43774CF9" w14:textId="63D7490D" w:rsidR="009000C2" w:rsidRDefault="00733985" w:rsidP="00733985">
      <w:pPr>
        <w:pStyle w:val="Heading3"/>
      </w:pPr>
      <w:r>
        <w:t>G</w:t>
      </w:r>
      <w:r w:rsidR="00A61BD4">
        <w:t>ATHERING</w:t>
      </w:r>
    </w:p>
    <w:p w14:paraId="52D0C818" w14:textId="77777777" w:rsidR="00A36D7F" w:rsidRDefault="009000C2" w:rsidP="00733985">
      <w:r>
        <w:t xml:space="preserve">Alternative </w:t>
      </w:r>
      <w:r w:rsidRPr="009000C2">
        <w:t>words</w:t>
      </w:r>
      <w:r>
        <w:t xml:space="preserve"> could be substituted</w:t>
      </w:r>
      <w:r w:rsidR="00B3307F">
        <w:t xml:space="preserve"> for the Leader</w:t>
      </w:r>
      <w:r w:rsidR="0053063C">
        <w:t>’</w:t>
      </w:r>
      <w:r w:rsidR="00B3307F">
        <w:t>s introduction</w:t>
      </w:r>
      <w:r w:rsidR="0053063C">
        <w:t xml:space="preserve"> such as:</w:t>
      </w:r>
    </w:p>
    <w:p w14:paraId="2E99202E" w14:textId="75912460" w:rsidR="008C4CC9" w:rsidRDefault="001F5A3F" w:rsidP="009000C2">
      <w:r>
        <w:t>This</w:t>
      </w:r>
      <w:r w:rsidR="00E77BEF">
        <w:t xml:space="preserve"> service was devised by Christians in Germany and the images </w:t>
      </w:r>
      <w:r w:rsidR="006362B6">
        <w:t>of crossing</w:t>
      </w:r>
      <w:r w:rsidR="00E77BEF">
        <w:t xml:space="preserve"> barriers have a particular </w:t>
      </w:r>
      <w:r w:rsidR="001E69FF">
        <w:t>significance</w:t>
      </w:r>
      <w:r w:rsidR="00E77BEF">
        <w:t xml:space="preserve"> to them. Firstly, because this year marks the 500</w:t>
      </w:r>
      <w:r w:rsidR="00E77BEF" w:rsidRPr="00E77BEF">
        <w:rPr>
          <w:vertAlign w:val="superscript"/>
        </w:rPr>
        <w:t>th</w:t>
      </w:r>
      <w:r w:rsidR="00E77BEF">
        <w:t xml:space="preserve"> anniversary</w:t>
      </w:r>
      <w:r w:rsidR="00923D49">
        <w:t xml:space="preserve"> </w:t>
      </w:r>
      <w:r w:rsidR="00E77BEF">
        <w:t xml:space="preserve">of </w:t>
      </w:r>
      <w:r w:rsidR="008C4CC9">
        <w:t xml:space="preserve">Martin Luther’s public protest against some of the teachings and practices of the church </w:t>
      </w:r>
      <w:r w:rsidR="00E77BEF">
        <w:t xml:space="preserve">which </w:t>
      </w:r>
      <w:r w:rsidR="008C4CC9">
        <w:t>triggered what is now called the Reformation</w:t>
      </w:r>
      <w:r w:rsidR="00A36D7F">
        <w:t xml:space="preserve">. This </w:t>
      </w:r>
      <w:r w:rsidR="00923D49">
        <w:t xml:space="preserve">resulted </w:t>
      </w:r>
      <w:r w:rsidR="006362B6">
        <w:t>in many</w:t>
      </w:r>
      <w:r w:rsidR="008C4CC9">
        <w:t xml:space="preserve"> new churches </w:t>
      </w:r>
      <w:r w:rsidR="00923D49">
        <w:t xml:space="preserve">being </w:t>
      </w:r>
      <w:r w:rsidR="008C4CC9">
        <w:t>formed</w:t>
      </w:r>
      <w:r w:rsidR="00E77BEF">
        <w:t xml:space="preserve"> all over Europe. However</w:t>
      </w:r>
      <w:r w:rsidR="00663CED">
        <w:t>,</w:t>
      </w:r>
      <w:r w:rsidR="00E77BEF">
        <w:t xml:space="preserve"> Martin Luther did not seek so much to found a new church</w:t>
      </w:r>
      <w:r w:rsidR="001E69FF">
        <w:t>,</w:t>
      </w:r>
      <w:r w:rsidR="00E77BEF">
        <w:t xml:space="preserve"> but to reform its teaching and practices for the benefit of ordinary Christians. For </w:t>
      </w:r>
      <w:r w:rsidR="00135F50">
        <w:t xml:space="preserve">Luther discovered </w:t>
      </w:r>
      <w:r w:rsidR="00E77BEF">
        <w:t xml:space="preserve">for himself </w:t>
      </w:r>
      <w:r w:rsidR="00135F50">
        <w:t xml:space="preserve">that Jesus had come to break down the barriers between us and God and one another. Therefore we </w:t>
      </w:r>
      <w:r w:rsidR="00A36D7F">
        <w:t>in turn are called to break down barriers that divide us in Christ’s name</w:t>
      </w:r>
      <w:r w:rsidR="00E77BEF">
        <w:t xml:space="preserve">. Secondly, many older Germans remember living in a time when Germany was divided and the symbol of that division was the building of a walled along the borders of </w:t>
      </w:r>
      <w:r w:rsidR="001E69FF">
        <w:t>E</w:t>
      </w:r>
      <w:r w:rsidR="00E77BEF">
        <w:t xml:space="preserve">ast and </w:t>
      </w:r>
      <w:r w:rsidR="006362B6">
        <w:t>West</w:t>
      </w:r>
      <w:r w:rsidR="00E77BEF">
        <w:t xml:space="preserve"> Germany</w:t>
      </w:r>
      <w:r w:rsidR="001E69FF">
        <w:t>,</w:t>
      </w:r>
      <w:r w:rsidR="00E77BEF">
        <w:t xml:space="preserve"> and Berlin which was also divided.</w:t>
      </w:r>
      <w:r>
        <w:t xml:space="preserve"> Churches particularly played an important part in putting pressure upon the authorities to demolish th</w:t>
      </w:r>
      <w:r w:rsidR="00923D49">
        <w:t>e</w:t>
      </w:r>
      <w:r w:rsidR="00733985">
        <w:t xml:space="preserve"> wall in 1989.</w:t>
      </w:r>
    </w:p>
    <w:p w14:paraId="437447EC" w14:textId="77777777" w:rsidR="001742AE" w:rsidRDefault="00663CED" w:rsidP="001742AE">
      <w:pPr>
        <w:rPr>
          <w:i/>
        </w:rPr>
      </w:pPr>
      <w:r>
        <w:t>Suggestions for a musical backg</w:t>
      </w:r>
      <w:r w:rsidR="001742AE">
        <w:t xml:space="preserve">round: Mendelssohn’s </w:t>
      </w:r>
      <w:r w:rsidR="001742AE" w:rsidRPr="001742AE">
        <w:rPr>
          <w:i/>
        </w:rPr>
        <w:t>Reformation Symphony</w:t>
      </w:r>
      <w:r w:rsidR="001742AE">
        <w:t xml:space="preserve">, or Luther’s hymn </w:t>
      </w:r>
      <w:r w:rsidR="001742AE" w:rsidRPr="001F5A3F">
        <w:rPr>
          <w:i/>
        </w:rPr>
        <w:t>Ein Feste Berg</w:t>
      </w:r>
    </w:p>
    <w:p w14:paraId="6B22F799" w14:textId="75F21AD2" w:rsidR="001742AE" w:rsidRPr="00733985" w:rsidRDefault="001742AE" w:rsidP="00733985">
      <w:pPr>
        <w:spacing w:after="360"/>
        <w:rPr>
          <w:i/>
        </w:rPr>
      </w:pPr>
      <w:r w:rsidRPr="00663CED">
        <w:t>Visual images</w:t>
      </w:r>
      <w:r w:rsidR="00663CED">
        <w:t>:</w:t>
      </w:r>
      <w:r>
        <w:rPr>
          <w:i/>
        </w:rPr>
        <w:t xml:space="preserve"> Luther (film 2003) Berlin Wall film clips (widely available)</w:t>
      </w:r>
    </w:p>
    <w:p w14:paraId="37819F1F" w14:textId="31E3FEE1" w:rsidR="00A36D7F" w:rsidRPr="000C6935" w:rsidRDefault="00663CED" w:rsidP="0099343D">
      <w:pPr>
        <w:pStyle w:val="Heading3"/>
      </w:pPr>
      <w:r w:rsidRPr="000C6935">
        <w:t>C</w:t>
      </w:r>
      <w:r w:rsidR="00A61BD4">
        <w:t>ONFESSING</w:t>
      </w:r>
    </w:p>
    <w:p w14:paraId="02C22987" w14:textId="77777777" w:rsidR="00A36D7F" w:rsidRPr="00010FFC" w:rsidRDefault="00A36D7F" w:rsidP="0099343D">
      <w:pPr>
        <w:pStyle w:val="Heading4"/>
      </w:pPr>
      <w:r w:rsidRPr="00010FFC">
        <w:t>The wall of division</w:t>
      </w:r>
    </w:p>
    <w:p w14:paraId="6DBFDB89" w14:textId="77777777" w:rsidR="00010FFC" w:rsidRDefault="00923D49" w:rsidP="009000C2">
      <w:r>
        <w:t>Prepare 12 boxes for the wall</w:t>
      </w:r>
      <w:r w:rsidR="00A237FE">
        <w:t xml:space="preserve"> (cardboard or plastic boxes could be us</w:t>
      </w:r>
      <w:r w:rsidR="00010FFC">
        <w:t>ed). You may wish to cover them</w:t>
      </w:r>
      <w:r w:rsidR="00A237FE">
        <w:t xml:space="preserve"> with </w:t>
      </w:r>
      <w:r w:rsidR="006362B6">
        <w:t>wallpaper</w:t>
      </w:r>
      <w:r w:rsidR="00A237FE">
        <w:t xml:space="preserve"> </w:t>
      </w:r>
      <w:r w:rsidR="00010FFC">
        <w:t>depicting</w:t>
      </w:r>
      <w:r w:rsidR="00A237FE">
        <w:t xml:space="preserve"> stone</w:t>
      </w:r>
      <w:r w:rsidR="00010FFC">
        <w:t xml:space="preserve"> or paint them</w:t>
      </w:r>
      <w:r w:rsidR="00A237FE">
        <w:t xml:space="preserve">. Some visual representation of the particular obstacles mentioned could be placed either on the boxes themselves, or projected as the boxes </w:t>
      </w:r>
      <w:r w:rsidR="006362B6">
        <w:t>are, brought</w:t>
      </w:r>
      <w:r w:rsidR="00010FFC">
        <w:t xml:space="preserve"> out.</w:t>
      </w:r>
    </w:p>
    <w:p w14:paraId="7455F926" w14:textId="77777777" w:rsidR="00010FFC" w:rsidRDefault="00010FFC" w:rsidP="009000C2">
      <w:r>
        <w:t>The activity of wall building lends itself to the involvement of all ages.</w:t>
      </w:r>
      <w:r w:rsidR="00A237FE">
        <w:t xml:space="preserve"> Ideally the boxes should be placed so as to form a physical barrier between different sections of the congregation. </w:t>
      </w:r>
      <w:r w:rsidR="00133D3D">
        <w:t>After the laying of every 3</w:t>
      </w:r>
      <w:r w:rsidR="00133D3D" w:rsidRPr="00133D3D">
        <w:rPr>
          <w:vertAlign w:val="superscript"/>
        </w:rPr>
        <w:t>rd</w:t>
      </w:r>
      <w:r w:rsidR="00133D3D">
        <w:t xml:space="preserve"> ‘stone’ a penit</w:t>
      </w:r>
      <w:r>
        <w:t xml:space="preserve">ential response could be made. </w:t>
      </w:r>
      <w:r w:rsidR="00133D3D">
        <w:t xml:space="preserve">You </w:t>
      </w:r>
      <w:r>
        <w:t>could</w:t>
      </w:r>
      <w:r w:rsidR="00133D3D">
        <w:t xml:space="preserve"> use a Kyrie, </w:t>
      </w:r>
      <w:r w:rsidR="006362B6" w:rsidRPr="00010FFC">
        <w:rPr>
          <w:i/>
        </w:rPr>
        <w:t>Taizé</w:t>
      </w:r>
      <w:r w:rsidR="00133D3D">
        <w:t xml:space="preserve"> chant</w:t>
      </w:r>
      <w:r w:rsidR="004F26CE">
        <w:t xml:space="preserve"> or phrase such as </w:t>
      </w:r>
      <w:r>
        <w:t>‘</w:t>
      </w:r>
      <w:r w:rsidR="004F26CE">
        <w:t>Father forgive</w:t>
      </w:r>
      <w:r>
        <w:t>’</w:t>
      </w:r>
      <w:r w:rsidR="004F26CE">
        <w:t>.</w:t>
      </w:r>
    </w:p>
    <w:p w14:paraId="21442A9B" w14:textId="77777777" w:rsidR="006B7188" w:rsidRDefault="00010FFC" w:rsidP="009000C2">
      <w:r>
        <w:t>You could substitute the word ‘block’ for ‘stone’ in the text. It would also be possible to simplify the text in places,</w:t>
      </w:r>
      <w:r w:rsidR="004F26CE">
        <w:t xml:space="preserve"> </w:t>
      </w:r>
      <w:r w:rsidR="006362B6">
        <w:t>e.g</w:t>
      </w:r>
      <w:r w:rsidR="004F26CE">
        <w:t xml:space="preserve">. </w:t>
      </w:r>
      <w:r w:rsidR="00DC6EA0">
        <w:t>R</w:t>
      </w:r>
      <w:r w:rsidR="004F26CE">
        <w:t>eader 3 substitute</w:t>
      </w:r>
      <w:r w:rsidR="00DC6EA0">
        <w:t>s</w:t>
      </w:r>
      <w:r w:rsidR="004F26CE">
        <w:t xml:space="preserve"> </w:t>
      </w:r>
      <w:r w:rsidR="00DC6EA0">
        <w:t>‘</w:t>
      </w:r>
      <w:r w:rsidR="004F26CE">
        <w:t>telling lies</w:t>
      </w:r>
      <w:r w:rsidR="00DC6EA0">
        <w:t>’</w:t>
      </w:r>
      <w:r w:rsidR="004F26CE">
        <w:t xml:space="preserve"> for </w:t>
      </w:r>
      <w:r w:rsidR="00DC6EA0">
        <w:t>‘</w:t>
      </w:r>
      <w:r w:rsidR="004F26CE">
        <w:t>false accusation</w:t>
      </w:r>
      <w:r w:rsidR="00DC6EA0">
        <w:t>’. Alternatively,</w:t>
      </w:r>
      <w:r w:rsidR="004F26CE">
        <w:t xml:space="preserve"> you </w:t>
      </w:r>
      <w:r w:rsidR="00DC6EA0">
        <w:t>could get a mixed aged group together before the service to work out mimes for the different ways we build walls between us.</w:t>
      </w:r>
      <w:r w:rsidR="004F26CE">
        <w:t xml:space="preserve"> </w:t>
      </w:r>
    </w:p>
    <w:p w14:paraId="4F234344" w14:textId="77777777" w:rsidR="006B7188" w:rsidRPr="00E938C8" w:rsidRDefault="00904E92" w:rsidP="00A61BD4">
      <w:pPr>
        <w:pStyle w:val="Heading3"/>
      </w:pPr>
      <w:r>
        <w:lastRenderedPageBreak/>
        <w:t>THE PEACE</w:t>
      </w:r>
    </w:p>
    <w:p w14:paraId="16D86212" w14:textId="77777777" w:rsidR="006B7188" w:rsidRDefault="00330F19" w:rsidP="009000C2">
      <w:r>
        <w:t>The</w:t>
      </w:r>
      <w:r w:rsidR="006B7188">
        <w:t xml:space="preserve"> words from Ezekiel and the sharing the peace </w:t>
      </w:r>
      <w:r>
        <w:t xml:space="preserve">are also offered later in the service, </w:t>
      </w:r>
      <w:r w:rsidR="006B7188">
        <w:t>after the readings and the sermon</w:t>
      </w:r>
      <w:r>
        <w:t>. Using them at this point</w:t>
      </w:r>
      <w:r w:rsidRPr="00330F19">
        <w:t xml:space="preserve"> </w:t>
      </w:r>
      <w:r>
        <w:t>has a greater dramatic impact.</w:t>
      </w:r>
      <w:r w:rsidR="006B7188">
        <w:t xml:space="preserve"> </w:t>
      </w:r>
      <w:r>
        <w:t>Invite people to dismantle</w:t>
      </w:r>
      <w:r w:rsidR="006B7188">
        <w:t xml:space="preserve"> the wall </w:t>
      </w:r>
      <w:r>
        <w:t xml:space="preserve">of boxes and reform it into </w:t>
      </w:r>
      <w:r w:rsidR="006B7188">
        <w:t>a cross.</w:t>
      </w:r>
    </w:p>
    <w:p w14:paraId="06370244" w14:textId="77777777" w:rsidR="006B7188" w:rsidRPr="00904E92" w:rsidRDefault="00904E92" w:rsidP="00974E23">
      <w:pPr>
        <w:pStyle w:val="Heading3"/>
      </w:pPr>
      <w:r>
        <w:t>HEARING</w:t>
      </w:r>
    </w:p>
    <w:p w14:paraId="5542ECBC" w14:textId="67B56BD5" w:rsidR="002824D5" w:rsidRDefault="006B7188" w:rsidP="00974E23">
      <w:pPr>
        <w:spacing w:after="480"/>
      </w:pPr>
      <w:r>
        <w:t xml:space="preserve">The </w:t>
      </w:r>
      <w:r w:rsidRPr="006B7188">
        <w:t>Epistle lends itself</w:t>
      </w:r>
      <w:r w:rsidR="00BC2CB7">
        <w:t xml:space="preserve"> to visual representation so it can be mimed or </w:t>
      </w:r>
      <w:r w:rsidR="006362B6">
        <w:t xml:space="preserve">signed. </w:t>
      </w:r>
      <w:r w:rsidR="00BC2CB7">
        <w:t xml:space="preserve">In particular the image of a new creation can be enacted by someone in a shabby outer </w:t>
      </w:r>
      <w:r w:rsidR="00254E32">
        <w:t>coat</w:t>
      </w:r>
      <w:r w:rsidR="00BC2CB7">
        <w:t xml:space="preserve"> exchanging </w:t>
      </w:r>
      <w:r w:rsidR="00254E32">
        <w:t>it</w:t>
      </w:r>
      <w:r w:rsidR="00BC2CB7">
        <w:t xml:space="preserve"> for a new </w:t>
      </w:r>
      <w:r w:rsidR="002824D5">
        <w:t>‘</w:t>
      </w:r>
      <w:r w:rsidR="00BC2CB7">
        <w:t>robe</w:t>
      </w:r>
      <w:r w:rsidR="002824D5">
        <w:t>’</w:t>
      </w:r>
      <w:r w:rsidR="00254E32">
        <w:t xml:space="preserve">. The idea of reconciliation could be conveyed by </w:t>
      </w:r>
      <w:r w:rsidR="002824D5">
        <w:t>two</w:t>
      </w:r>
      <w:r w:rsidR="00254E32">
        <w:t xml:space="preserve"> people who show by their body language that they are at odds being brought together by a Christ figure.</w:t>
      </w:r>
    </w:p>
    <w:p w14:paraId="0380C1C4" w14:textId="77777777" w:rsidR="00254E32" w:rsidRPr="002824D5" w:rsidRDefault="002824D5" w:rsidP="00974E23">
      <w:pPr>
        <w:pStyle w:val="Heading3"/>
      </w:pPr>
      <w:r w:rsidRPr="002824D5">
        <w:t>RESPONSORIAL PSALM</w:t>
      </w:r>
    </w:p>
    <w:p w14:paraId="7D962B08" w14:textId="77777777" w:rsidR="002824D5" w:rsidRDefault="002824D5" w:rsidP="009000C2">
      <w:r>
        <w:t>A chorus such as L</w:t>
      </w:r>
      <w:r w:rsidRPr="00254E32">
        <w:rPr>
          <w:i/>
        </w:rPr>
        <w:t>et</w:t>
      </w:r>
      <w:r>
        <w:rPr>
          <w:i/>
        </w:rPr>
        <w:t xml:space="preserve"> there </w:t>
      </w:r>
      <w:r w:rsidRPr="00254E32">
        <w:rPr>
          <w:i/>
        </w:rPr>
        <w:t>be love shared among us</w:t>
      </w:r>
      <w:r>
        <w:t xml:space="preserve"> could replace</w:t>
      </w:r>
      <w:r w:rsidR="00254E32">
        <w:t xml:space="preserve"> </w:t>
      </w:r>
      <w:r w:rsidR="006362B6">
        <w:t>responsorial Psalm</w:t>
      </w:r>
      <w:r>
        <w:t>.</w:t>
      </w:r>
      <w:r w:rsidR="00254E32">
        <w:t xml:space="preserve"> </w:t>
      </w:r>
    </w:p>
    <w:p w14:paraId="04FDBFE8" w14:textId="77777777" w:rsidR="00014F8F" w:rsidRDefault="00014F8F" w:rsidP="00974E23">
      <w:pPr>
        <w:pStyle w:val="Heading4"/>
      </w:pPr>
      <w:r>
        <w:t>G</w:t>
      </w:r>
      <w:r w:rsidR="00254E32" w:rsidRPr="00014F8F">
        <w:t>ospel</w:t>
      </w:r>
      <w:r w:rsidR="009A7612">
        <w:t xml:space="preserve"> R</w:t>
      </w:r>
      <w:r w:rsidR="00254E32" w:rsidRPr="00014F8F">
        <w:t>eading</w:t>
      </w:r>
      <w:r w:rsidR="009A7612">
        <w:t xml:space="preserve"> Luke 15:11-</w:t>
      </w:r>
      <w:r>
        <w:t>32</w:t>
      </w:r>
    </w:p>
    <w:p w14:paraId="15B7CD46" w14:textId="77777777" w:rsidR="006A66FE" w:rsidRDefault="006A66FE" w:rsidP="009000C2">
      <w:r>
        <w:t xml:space="preserve">Choose a version of the story you feel is most appropriate for the congregation. </w:t>
      </w:r>
      <w:r w:rsidRPr="006A66FE">
        <w:t>Beforehand, write out these words on pieces of paper: sad, happy, hungry, sorry, excited, confused, angry, relieved, despairing, lonely. Lay the words on the floor. Read the story and invite</w:t>
      </w:r>
      <w:r>
        <w:t xml:space="preserve"> the congregation</w:t>
      </w:r>
      <w:r w:rsidRPr="006A66FE">
        <w:t xml:space="preserve"> to choose a sequence of words that describe the story, from the 1) father, 2) younger son, 3) elder son’s points of view.</w:t>
      </w:r>
    </w:p>
    <w:p w14:paraId="474AAD6D" w14:textId="77777777" w:rsidR="00014F8F" w:rsidRDefault="006A66FE" w:rsidP="009000C2">
      <w:r>
        <w:t>You could</w:t>
      </w:r>
      <w:r w:rsidR="00014F8F">
        <w:t xml:space="preserve"> use the following limerick</w:t>
      </w:r>
      <w:r w:rsidR="00E40907">
        <w:t xml:space="preserve"> to introduce the story or summarise it at the end</w:t>
      </w:r>
      <w:r>
        <w:t>.</w:t>
      </w:r>
      <w:r w:rsidR="0003046E">
        <w:t xml:space="preserve"> Three people could mime as it</w:t>
      </w:r>
      <w:r w:rsidR="00855498">
        <w:t xml:space="preserve"> is read, or read the lines related to their character. </w:t>
      </w:r>
    </w:p>
    <w:p w14:paraId="16EC14E1" w14:textId="77777777" w:rsidR="00254E32" w:rsidRDefault="00BA2EB5" w:rsidP="00BA2EB5">
      <w:pPr>
        <w:spacing w:after="0"/>
      </w:pPr>
      <w:r>
        <w:t xml:space="preserve">There once was a </w:t>
      </w:r>
      <w:r w:rsidR="006362B6">
        <w:t>father,</w:t>
      </w:r>
      <w:r>
        <w:t xml:space="preserve"> who waited,</w:t>
      </w:r>
    </w:p>
    <w:p w14:paraId="79E9ACE3" w14:textId="77777777" w:rsidR="00BA2EB5" w:rsidRDefault="00BA2EB5" w:rsidP="00BA2EB5">
      <w:pPr>
        <w:spacing w:after="0"/>
      </w:pPr>
      <w:r>
        <w:t>Till his son with high living was sated.</w:t>
      </w:r>
    </w:p>
    <w:p w14:paraId="149A86AA" w14:textId="77777777" w:rsidR="00BA2EB5" w:rsidRDefault="00BA2EB5" w:rsidP="00BA2EB5">
      <w:pPr>
        <w:spacing w:after="0"/>
      </w:pPr>
      <w:r>
        <w:t>In a sty far away</w:t>
      </w:r>
    </w:p>
    <w:p w14:paraId="072CE787" w14:textId="77777777" w:rsidR="00BA2EB5" w:rsidRDefault="00BA2EB5" w:rsidP="00BA2EB5">
      <w:pPr>
        <w:spacing w:after="0"/>
      </w:pPr>
      <w:r>
        <w:t>That lad started to pray</w:t>
      </w:r>
    </w:p>
    <w:p w14:paraId="78C7D10C" w14:textId="42BA59E7" w:rsidR="00BA2EB5" w:rsidRDefault="00BA2EB5" w:rsidP="00974E23">
      <w:r>
        <w:t>Came home to Dad’s welcome, not slated.</w:t>
      </w:r>
    </w:p>
    <w:p w14:paraId="24ABC507" w14:textId="77777777" w:rsidR="00BA2EB5" w:rsidRDefault="00BA2EB5" w:rsidP="00BA2EB5">
      <w:pPr>
        <w:spacing w:after="0"/>
      </w:pPr>
      <w:r>
        <w:t>His brother was far from elated</w:t>
      </w:r>
    </w:p>
    <w:p w14:paraId="6CB26732" w14:textId="77777777" w:rsidR="00BA2EB5" w:rsidRDefault="00BA2EB5" w:rsidP="00BA2EB5">
      <w:pPr>
        <w:spacing w:after="0"/>
      </w:pPr>
      <w:r>
        <w:t>when he learnt how the wastrel was feted.</w:t>
      </w:r>
    </w:p>
    <w:p w14:paraId="132DD836" w14:textId="77777777" w:rsidR="00BA2EB5" w:rsidRDefault="00BA2EB5" w:rsidP="00BA2EB5">
      <w:pPr>
        <w:spacing w:after="0"/>
      </w:pPr>
      <w:r>
        <w:t>He refused to share space</w:t>
      </w:r>
    </w:p>
    <w:p w14:paraId="60CC4A96" w14:textId="77777777" w:rsidR="00BA2EB5" w:rsidRDefault="00BA2EB5" w:rsidP="00BA2EB5">
      <w:pPr>
        <w:spacing w:after="0"/>
      </w:pPr>
      <w:r>
        <w:t>with the family disgrace</w:t>
      </w:r>
    </w:p>
    <w:p w14:paraId="18563476" w14:textId="77777777" w:rsidR="00BA2EB5" w:rsidRDefault="00BA2EB5" w:rsidP="00BA2EB5">
      <w:pPr>
        <w:spacing w:after="0"/>
      </w:pPr>
      <w:r>
        <w:t>for to him they were no longer related.</w:t>
      </w:r>
    </w:p>
    <w:p w14:paraId="052C9F59" w14:textId="0217BAEE" w:rsidR="001E69FF" w:rsidRPr="00744185" w:rsidRDefault="001E69FF" w:rsidP="00974E23">
      <w:r>
        <w:t>It could be mimed</w:t>
      </w:r>
    </w:p>
    <w:p w14:paraId="75FDD4DD" w14:textId="636ADEED" w:rsidR="00C34DD4" w:rsidRDefault="00060645" w:rsidP="00974E23">
      <w:pPr>
        <w:pStyle w:val="Heading4"/>
      </w:pPr>
      <w:r w:rsidRPr="00C34DD4">
        <w:t xml:space="preserve">Activity and </w:t>
      </w:r>
      <w:r w:rsidR="00D25EDE" w:rsidRPr="00C34DD4">
        <w:t>Informal Talk</w:t>
      </w:r>
      <w:r w:rsidR="00C34DD4">
        <w:t xml:space="preserve"> – </w:t>
      </w:r>
      <w:r w:rsidR="00C34DD4" w:rsidRPr="00C34DD4">
        <w:t>Better Together</w:t>
      </w:r>
    </w:p>
    <w:p w14:paraId="25DC2509" w14:textId="77777777" w:rsidR="00776A4D" w:rsidRPr="00C34DD4" w:rsidRDefault="00744185" w:rsidP="007A1C9D">
      <w:pPr>
        <w:rPr>
          <w:rStyle w:val="Strong"/>
          <w:b w:val="0"/>
          <w:bCs w:val="0"/>
        </w:rPr>
      </w:pPr>
      <w:r w:rsidRPr="00C34DD4">
        <w:t>This might take the place of a more formal sermon</w:t>
      </w:r>
      <w:r w:rsidR="00C34DD4" w:rsidRPr="00C34DD4">
        <w:t>.</w:t>
      </w:r>
      <w:r w:rsidR="00C34DD4" w:rsidRPr="00C34DD4">
        <w:rPr>
          <w:b/>
        </w:rPr>
        <w:t xml:space="preserve"> </w:t>
      </w:r>
      <w:r w:rsidR="00776A4D" w:rsidRPr="00C34DD4">
        <w:rPr>
          <w:rStyle w:val="Strong"/>
          <w:rFonts w:cs="Helvetica"/>
          <w:b w:val="0"/>
          <w:color w:val="222222"/>
        </w:rPr>
        <w:t>Begin with one of these two activities. If space is limited the second is the better op</w:t>
      </w:r>
      <w:r w:rsidRPr="00C34DD4">
        <w:rPr>
          <w:rStyle w:val="Strong"/>
          <w:rFonts w:cs="Helvetica"/>
          <w:b w:val="0"/>
          <w:color w:val="222222"/>
        </w:rPr>
        <w:t>tion</w:t>
      </w:r>
      <w:r w:rsidR="001E69FF" w:rsidRPr="00C34DD4">
        <w:rPr>
          <w:rStyle w:val="Strong"/>
          <w:rFonts w:cs="Helvetica"/>
          <w:b w:val="0"/>
          <w:color w:val="222222"/>
        </w:rPr>
        <w:t>.</w:t>
      </w:r>
      <w:bookmarkStart w:id="0" w:name="_GoBack"/>
      <w:bookmarkEnd w:id="0"/>
    </w:p>
    <w:p w14:paraId="0985A2C3" w14:textId="15F71939" w:rsidR="00E25A71" w:rsidRPr="00974E23" w:rsidRDefault="00C34DD4" w:rsidP="00974E23">
      <w:pPr>
        <w:pStyle w:val="Heading4"/>
      </w:pPr>
      <w:r w:rsidRPr="00974E23">
        <w:rPr>
          <w:rStyle w:val="Strong"/>
          <w:b/>
          <w:bCs w:val="0"/>
        </w:rPr>
        <w:lastRenderedPageBreak/>
        <w:t>Balloon Bop</w:t>
      </w:r>
    </w:p>
    <w:p w14:paraId="66C1DA2B" w14:textId="34181205" w:rsidR="00776A4D" w:rsidRPr="00C34DD4" w:rsidRDefault="00C34DD4" w:rsidP="003E7E39">
      <w:pPr>
        <w:spacing w:after="120"/>
        <w:rPr>
          <w:b/>
        </w:rPr>
      </w:pPr>
      <w:r w:rsidRPr="004E3B3F">
        <w:rPr>
          <w:rStyle w:val="Strong"/>
          <w:rFonts w:asciiTheme="minorHAnsi" w:hAnsiTheme="minorHAnsi" w:cs="Helvetica"/>
          <w:color w:val="222222"/>
        </w:rPr>
        <w:t>You will need</w:t>
      </w:r>
      <w:r w:rsidR="00776A4D" w:rsidRPr="004E3B3F">
        <w:rPr>
          <w:rStyle w:val="Strong"/>
          <w:rFonts w:asciiTheme="minorHAnsi" w:hAnsiTheme="minorHAnsi" w:cs="Helvetica"/>
          <w:color w:val="222222"/>
        </w:rPr>
        <w:t>:</w:t>
      </w:r>
      <w:r w:rsidR="00776A4D" w:rsidRPr="001E69FF">
        <w:t> </w:t>
      </w:r>
      <w:r>
        <w:t>balloons and</w:t>
      </w:r>
      <w:r w:rsidRPr="00C34DD4">
        <w:t xml:space="preserve"> </w:t>
      </w:r>
      <w:r w:rsidR="00776A4D" w:rsidRPr="00C34DD4">
        <w:t xml:space="preserve">8 -12 players </w:t>
      </w:r>
      <w:r w:rsidRPr="00C34DD4">
        <w:t>of any age</w:t>
      </w:r>
    </w:p>
    <w:p w14:paraId="45B5AC7F" w14:textId="438F5222" w:rsidR="00CF35C1" w:rsidRPr="00974E23" w:rsidRDefault="00776A4D" w:rsidP="00974E23">
      <w:r w:rsidRPr="001E69FF">
        <w:t>F</w:t>
      </w:r>
      <w:r w:rsidR="00C34DD4">
        <w:t xml:space="preserve">orm a circle, holding hands. </w:t>
      </w:r>
      <w:r w:rsidRPr="001E69FF">
        <w:t xml:space="preserve">The leader </w:t>
      </w:r>
      <w:r w:rsidR="00C34DD4">
        <w:t>taps a</w:t>
      </w:r>
      <w:r w:rsidRPr="001E69FF">
        <w:t xml:space="preserve"> balloon into the circle. The goal is to see how many times they can tap the balloon into the air </w:t>
      </w:r>
      <w:r w:rsidR="00C34DD4" w:rsidRPr="001E69FF">
        <w:t xml:space="preserve">keeping it </w:t>
      </w:r>
      <w:r w:rsidR="00C34DD4">
        <w:t>off the floor while still holding hands in a circle</w:t>
      </w:r>
      <w:r w:rsidR="00C34DD4" w:rsidRPr="001E69FF">
        <w:t xml:space="preserve">. </w:t>
      </w:r>
      <w:r w:rsidR="00C34DD4" w:rsidRPr="00C34DD4">
        <w:t>Players</w:t>
      </w:r>
      <w:r w:rsidR="00C34DD4">
        <w:rPr>
          <w:i/>
        </w:rPr>
        <w:t xml:space="preserve"> </w:t>
      </w:r>
      <w:r w:rsidR="00C34DD4">
        <w:rPr>
          <w:rStyle w:val="Emphasis"/>
          <w:rFonts w:asciiTheme="minorHAnsi" w:hAnsiTheme="minorHAnsi" w:cs="Helvetica"/>
          <w:bCs/>
          <w:i w:val="0"/>
          <w:color w:val="222222"/>
        </w:rPr>
        <w:t>can</w:t>
      </w:r>
      <w:r w:rsidRPr="00C34DD4">
        <w:rPr>
          <w:rStyle w:val="Emphasis"/>
          <w:rFonts w:asciiTheme="minorHAnsi" w:hAnsiTheme="minorHAnsi" w:cs="Helvetica"/>
          <w:bCs/>
          <w:i w:val="0"/>
          <w:color w:val="222222"/>
        </w:rPr>
        <w:t xml:space="preserve"> tap the balloon with </w:t>
      </w:r>
      <w:r w:rsidR="00C34DD4">
        <w:rPr>
          <w:rStyle w:val="Emphasis"/>
          <w:rFonts w:asciiTheme="minorHAnsi" w:hAnsiTheme="minorHAnsi" w:cs="Helvetica"/>
          <w:bCs/>
          <w:i w:val="0"/>
          <w:color w:val="222222"/>
        </w:rPr>
        <w:t xml:space="preserve">their </w:t>
      </w:r>
      <w:r w:rsidRPr="00C34DD4">
        <w:rPr>
          <w:rStyle w:val="Emphasis"/>
          <w:rFonts w:asciiTheme="minorHAnsi" w:hAnsiTheme="minorHAnsi" w:cs="Helvetica"/>
          <w:bCs/>
          <w:i w:val="0"/>
          <w:color w:val="222222"/>
        </w:rPr>
        <w:t xml:space="preserve">hands, arms, heads, shoulders, chests, or knees—but </w:t>
      </w:r>
      <w:r w:rsidR="00C34DD4">
        <w:rPr>
          <w:rStyle w:val="Emphasis"/>
          <w:rFonts w:asciiTheme="minorHAnsi" w:hAnsiTheme="minorHAnsi" w:cs="Helvetica"/>
          <w:bCs/>
          <w:i w:val="0"/>
          <w:color w:val="222222"/>
        </w:rPr>
        <w:t>not their</w:t>
      </w:r>
      <w:r w:rsidRPr="00C34DD4">
        <w:rPr>
          <w:rStyle w:val="Emphasis"/>
          <w:rFonts w:asciiTheme="minorHAnsi" w:hAnsiTheme="minorHAnsi" w:cs="Helvetica"/>
          <w:bCs/>
          <w:i w:val="0"/>
          <w:color w:val="222222"/>
        </w:rPr>
        <w:t xml:space="preserve"> feet</w:t>
      </w:r>
      <w:r w:rsidRPr="00C34DD4">
        <w:rPr>
          <w:i/>
        </w:rPr>
        <w:t>),</w:t>
      </w:r>
      <w:r w:rsidRPr="001E69FF">
        <w:t xml:space="preserve"> In order for this to work effectively, players have to work cooperatively, each of them making sure they are not letting go of their </w:t>
      </w:r>
      <w:r w:rsidR="001E69FF" w:rsidRPr="001E69FF">
        <w:t>neighbour’s</w:t>
      </w:r>
      <w:r w:rsidRPr="001E69FF">
        <w:t xml:space="preserve"> hands. They will soon figure out that they must all move together as players. If someone taps the balloon with their feet, the count begins again. Depending on </w:t>
      </w:r>
      <w:r w:rsidR="00CF35C1">
        <w:t>the group</w:t>
      </w:r>
      <w:r w:rsidRPr="001E69FF">
        <w:t xml:space="preserve">, you can add more balloons to make </w:t>
      </w:r>
      <w:r w:rsidR="009F4628" w:rsidRPr="001E69FF">
        <w:t xml:space="preserve">more challenging or </w:t>
      </w:r>
      <w:r w:rsidR="00CF35C1">
        <w:t>set a</w:t>
      </w:r>
      <w:r w:rsidR="009F4628" w:rsidRPr="001E69FF">
        <w:t xml:space="preserve"> target number</w:t>
      </w:r>
      <w:r w:rsidR="00CF35C1">
        <w:t>, e.g. 20</w:t>
      </w:r>
      <w:r w:rsidR="001E69FF" w:rsidRPr="001E69FF">
        <w:t xml:space="preserve"> </w:t>
      </w:r>
      <w:r w:rsidR="00CF35C1">
        <w:t>taps</w:t>
      </w:r>
      <w:r w:rsidR="00740E25" w:rsidRPr="001E69FF">
        <w:t>.</w:t>
      </w:r>
    </w:p>
    <w:p w14:paraId="65A768EA" w14:textId="77777777" w:rsidR="00193033" w:rsidRPr="001E69FF" w:rsidRDefault="00776A4D" w:rsidP="003E7E39">
      <w:pPr>
        <w:pStyle w:val="Heading4"/>
      </w:pPr>
      <w:r w:rsidRPr="001E69FF">
        <w:t>Long Spoons</w:t>
      </w:r>
    </w:p>
    <w:p w14:paraId="1A4D4C34" w14:textId="6C4EC58E" w:rsidR="000F3255" w:rsidRPr="001E69FF" w:rsidRDefault="00060DAB" w:rsidP="00974E23">
      <w:r w:rsidRPr="001E69FF">
        <w:t>You will need</w:t>
      </w:r>
      <w:r w:rsidR="00E25A71">
        <w:t>:</w:t>
      </w:r>
      <w:r w:rsidRPr="001E69FF">
        <w:t xml:space="preserve"> </w:t>
      </w:r>
      <w:r w:rsidR="00E25A71">
        <w:t>two spoons</w:t>
      </w:r>
      <w:r w:rsidRPr="001E69FF">
        <w:t xml:space="preserve"> each attached to a metre </w:t>
      </w:r>
      <w:r w:rsidR="00E25A71">
        <w:t xml:space="preserve">length of </w:t>
      </w:r>
      <w:r w:rsidRPr="001E69FF">
        <w:t xml:space="preserve">cane and </w:t>
      </w:r>
      <w:r w:rsidR="00E25A71">
        <w:t>two</w:t>
      </w:r>
      <w:r w:rsidRPr="001E69FF">
        <w:t xml:space="preserve"> bowls of yoghurt or jelly. </w:t>
      </w:r>
      <w:r w:rsidR="00E25A71">
        <w:t xml:space="preserve">Play the game in pairs. </w:t>
      </w:r>
      <w:r w:rsidRPr="001E69FF">
        <w:t xml:space="preserve">The objective is to eat </w:t>
      </w:r>
      <w:r w:rsidR="00E25A71">
        <w:t>the yoghurt/jelly</w:t>
      </w:r>
      <w:r w:rsidRPr="001E69FF">
        <w:t>.</w:t>
      </w:r>
      <w:r w:rsidR="00B10042" w:rsidRPr="001E69FF">
        <w:t xml:space="preserve"> Sit both players at a table with the bowls in the centre and give them the spoons. They should soon work out that the only way to accomplish the task is to feed one another. </w:t>
      </w:r>
      <w:r w:rsidR="00E25A71">
        <w:t>Aprons</w:t>
      </w:r>
      <w:r w:rsidR="00B10042" w:rsidRPr="001E69FF">
        <w:t xml:space="preserve"> might be </w:t>
      </w:r>
      <w:r w:rsidR="00E25A71">
        <w:t>useful</w:t>
      </w:r>
      <w:r w:rsidR="00B10042" w:rsidRPr="001E69FF">
        <w:t>!</w:t>
      </w:r>
    </w:p>
    <w:p w14:paraId="22711F17" w14:textId="77777777" w:rsidR="00E70F21" w:rsidRDefault="00E70F21" w:rsidP="00974E23">
      <w:pPr>
        <w:pStyle w:val="Heading4"/>
      </w:pPr>
      <w:r>
        <w:t xml:space="preserve">Informal </w:t>
      </w:r>
      <w:r w:rsidR="00B10042" w:rsidRPr="001E69FF">
        <w:t>Talk</w:t>
      </w:r>
    </w:p>
    <w:p w14:paraId="068FB5CB" w14:textId="24FDC54F" w:rsidR="00A46A71" w:rsidRPr="00974E23" w:rsidRDefault="000F3255" w:rsidP="00974E23">
      <w:r w:rsidRPr="001E69FF">
        <w:t>Ask for reactions to the game that has just taken place. Draw out the import</w:t>
      </w:r>
      <w:r w:rsidR="00A46A71">
        <w:t>ance of working in cooperation and that some things are done</w:t>
      </w:r>
      <w:r w:rsidR="00B10042" w:rsidRPr="001E69FF">
        <w:t xml:space="preserve"> better together. This is what the Bishop Derek </w:t>
      </w:r>
      <w:r w:rsidRPr="001E69FF">
        <w:t>W</w:t>
      </w:r>
      <w:r w:rsidR="00B10042" w:rsidRPr="001E69FF">
        <w:t>arlock and Bishop David Shepherd of the Catholic and the Anglican dioceses of Liverpool respectively</w:t>
      </w:r>
      <w:r w:rsidR="00740E25" w:rsidRPr="001E69FF">
        <w:t>,</w:t>
      </w:r>
      <w:r w:rsidR="00B10042" w:rsidRPr="001E69FF">
        <w:t xml:space="preserve"> agreed</w:t>
      </w:r>
      <w:r w:rsidR="00A46A71">
        <w:t xml:space="preserve"> when they worked alongside each other in the 1970s and 80s</w:t>
      </w:r>
      <w:r w:rsidR="00B10042" w:rsidRPr="001E69FF">
        <w:t>. In fact their cooperation</w:t>
      </w:r>
      <w:r w:rsidR="00A46A71">
        <w:t>,</w:t>
      </w:r>
      <w:r w:rsidR="00B10042" w:rsidRPr="001E69FF">
        <w:t xml:space="preserve"> together with Free church leaders</w:t>
      </w:r>
      <w:r w:rsidR="00A46A71">
        <w:t>,</w:t>
      </w:r>
      <w:r w:rsidR="00B10042" w:rsidRPr="001E69FF">
        <w:t xml:space="preserve"> became notorious </w:t>
      </w:r>
      <w:r w:rsidR="00A46A71">
        <w:t>because</w:t>
      </w:r>
      <w:r w:rsidR="00B10042" w:rsidRPr="001E69FF">
        <w:t xml:space="preserve"> they tackled issues </w:t>
      </w:r>
      <w:r w:rsidR="00B74AF0">
        <w:t>of</w:t>
      </w:r>
      <w:r w:rsidR="00B10042" w:rsidRPr="001E69FF">
        <w:t xml:space="preserve"> social deprivation </w:t>
      </w:r>
      <w:r w:rsidR="00B42985" w:rsidRPr="001E69FF">
        <w:t xml:space="preserve">and </w:t>
      </w:r>
      <w:r w:rsidR="00B74AF0">
        <w:t xml:space="preserve">offered </w:t>
      </w:r>
      <w:r w:rsidR="00B10042" w:rsidRPr="001E69FF">
        <w:t>mediation between conflicting parties</w:t>
      </w:r>
      <w:r w:rsidR="00B74AF0">
        <w:t>,</w:t>
      </w:r>
      <w:r w:rsidR="00B10042" w:rsidRPr="001E69FF">
        <w:t xml:space="preserve"> a</w:t>
      </w:r>
      <w:r w:rsidR="00B42985" w:rsidRPr="001E69FF">
        <w:t xml:space="preserve">s well </w:t>
      </w:r>
      <w:r w:rsidR="00A46A71">
        <w:t>working in concert</w:t>
      </w:r>
      <w:r w:rsidR="00B74AF0">
        <w:t xml:space="preserve"> in dealing with</w:t>
      </w:r>
      <w:r w:rsidR="00B10042" w:rsidRPr="001E69FF">
        <w:t xml:space="preserve"> major events</w:t>
      </w:r>
      <w:r w:rsidRPr="001E69FF">
        <w:t xml:space="preserve"> such as the Toxteth riots and the Hillsborough</w:t>
      </w:r>
      <w:r w:rsidR="00B74AF0">
        <w:t xml:space="preserve"> disaster.</w:t>
      </w:r>
      <w:r w:rsidRPr="001E69FF">
        <w:t xml:space="preserve"> Such was the benefit of this partnership that</w:t>
      </w:r>
      <w:r w:rsidR="00B42985" w:rsidRPr="001E69FF">
        <w:t xml:space="preserve"> a </w:t>
      </w:r>
      <w:r w:rsidRPr="001E69FF">
        <w:t>trust was formed in Liverpool with the name Better Together Trust.</w:t>
      </w:r>
      <w:r w:rsidR="00740E25" w:rsidRPr="001E69FF">
        <w:t xml:space="preserve"> Among other thing</w:t>
      </w:r>
      <w:r w:rsidR="00B74AF0">
        <w:t>s, this joint approach</w:t>
      </w:r>
      <w:r w:rsidR="00740E25" w:rsidRPr="001E69FF">
        <w:t xml:space="preserve"> broke down barriers of prejudice and misconceptions among churches in Liverpool.</w:t>
      </w:r>
      <w:r w:rsidRPr="001E69FF">
        <w:t xml:space="preserve"> This </w:t>
      </w:r>
      <w:r w:rsidR="00B74AF0">
        <w:t>way</w:t>
      </w:r>
      <w:r w:rsidRPr="001E69FF">
        <w:t xml:space="preserve"> may well work in our own local context if it doesn’t </w:t>
      </w:r>
      <w:r w:rsidR="00B74AF0">
        <w:t xml:space="preserve"> already </w:t>
      </w:r>
      <w:r w:rsidRPr="001E69FF">
        <w:t xml:space="preserve">do </w:t>
      </w:r>
      <w:r w:rsidR="00B74AF0">
        <w:t>so.</w:t>
      </w:r>
      <w:r w:rsidRPr="001E69FF">
        <w:t xml:space="preserve"> Invite suggestions </w:t>
      </w:r>
      <w:r w:rsidR="00B74AF0">
        <w:t>from</w:t>
      </w:r>
      <w:r w:rsidRPr="001E69FF">
        <w:t xml:space="preserve"> the congregation</w:t>
      </w:r>
      <w:r w:rsidR="00B74AF0">
        <w:t>,</w:t>
      </w:r>
      <w:r w:rsidRPr="001E69FF">
        <w:t xml:space="preserve"> </w:t>
      </w:r>
      <w:r w:rsidR="00B74AF0">
        <w:t xml:space="preserve">and explore with </w:t>
      </w:r>
      <w:r w:rsidRPr="001E69FF">
        <w:t>the</w:t>
      </w:r>
      <w:r w:rsidR="00B74AF0">
        <w:t xml:space="preserve">m the </w:t>
      </w:r>
      <w:r w:rsidRPr="001E69FF">
        <w:t xml:space="preserve"> kind of initiatives that are needed and </w:t>
      </w:r>
      <w:r w:rsidR="00B74AF0">
        <w:t xml:space="preserve">that </w:t>
      </w:r>
      <w:r w:rsidRPr="001E69FF">
        <w:t>could be put into effect locally</w:t>
      </w:r>
      <w:r w:rsidR="00740E25" w:rsidRPr="001E69FF">
        <w:t xml:space="preserve">. </w:t>
      </w:r>
      <w:r w:rsidR="00A46A71">
        <w:t>You could t</w:t>
      </w:r>
      <w:r w:rsidR="00B74AF0">
        <w:t xml:space="preserve">ake notes </w:t>
      </w:r>
      <w:r w:rsidR="00740E25" w:rsidRPr="001E69FF">
        <w:t xml:space="preserve">and circulate them </w:t>
      </w:r>
      <w:r w:rsidR="00B74AF0">
        <w:t xml:space="preserve">among </w:t>
      </w:r>
      <w:r w:rsidR="00740E25" w:rsidRPr="001E69FF">
        <w:t>the local churches.</w:t>
      </w:r>
    </w:p>
    <w:p w14:paraId="2C9BA7B0" w14:textId="5B73E8EB" w:rsidR="00B42985" w:rsidRPr="0010460B" w:rsidRDefault="00A46A71" w:rsidP="0010460B">
      <w:r w:rsidRPr="00A46A71">
        <w:t>F</w:t>
      </w:r>
      <w:r>
        <w:t>ind f</w:t>
      </w:r>
      <w:r w:rsidR="00740E25" w:rsidRPr="00A46A71">
        <w:t xml:space="preserve">urther information </w:t>
      </w:r>
      <w:r w:rsidRPr="00A46A71">
        <w:t>at bettertogethertrust.org</w:t>
      </w:r>
    </w:p>
    <w:p w14:paraId="533C4528" w14:textId="08BB6760" w:rsidR="00395C04" w:rsidRDefault="00A46A71" w:rsidP="0010460B">
      <w:pPr>
        <w:pStyle w:val="Heading3"/>
      </w:pPr>
      <w:r w:rsidRPr="00395C04">
        <w:t>CREED</w:t>
      </w:r>
    </w:p>
    <w:p w14:paraId="10F636CF" w14:textId="187985D9" w:rsidR="009F4628" w:rsidRDefault="00B42985" w:rsidP="0010460B">
      <w:r w:rsidRPr="00B42985">
        <w:t>The Apostles</w:t>
      </w:r>
      <w:r w:rsidR="00395C04">
        <w:t>’</w:t>
      </w:r>
      <w:r w:rsidRPr="00B42985">
        <w:t xml:space="preserve"> </w:t>
      </w:r>
      <w:r w:rsidR="001E69FF" w:rsidRPr="00B42985">
        <w:t>Creed,</w:t>
      </w:r>
      <w:r w:rsidRPr="00B42985">
        <w:t xml:space="preserve"> or a simple baptismal creed or</w:t>
      </w:r>
      <w:r>
        <w:t xml:space="preserve"> a sung version </w:t>
      </w:r>
      <w:r w:rsidR="009F4628" w:rsidRPr="00B42985">
        <w:t>could be substituted</w:t>
      </w:r>
      <w:r w:rsidR="00395C04">
        <w:t>.</w:t>
      </w:r>
    </w:p>
    <w:p w14:paraId="50A15686" w14:textId="77777777" w:rsidR="009F4628" w:rsidRPr="00F704A1" w:rsidRDefault="00532BCA" w:rsidP="0010460B">
      <w:pPr>
        <w:pStyle w:val="Heading3"/>
      </w:pPr>
      <w:r>
        <w:t>RESPONDING</w:t>
      </w:r>
    </w:p>
    <w:p w14:paraId="71057FEC" w14:textId="5E615FFA" w:rsidR="009F4628" w:rsidRDefault="00532BCA" w:rsidP="0010460B">
      <w:r>
        <w:t>After the words of response</w:t>
      </w:r>
      <w:r w:rsidR="00F704A1">
        <w:t>, invite people to dismantle the wall</w:t>
      </w:r>
      <w:r w:rsidR="001E69FF">
        <w:t xml:space="preserve"> and</w:t>
      </w:r>
      <w:r w:rsidR="00F704A1">
        <w:t xml:space="preserve"> form</w:t>
      </w:r>
      <w:r w:rsidR="009F4628">
        <w:t xml:space="preserve"> </w:t>
      </w:r>
      <w:r w:rsidR="00F704A1">
        <w:t>the boxes into</w:t>
      </w:r>
      <w:r w:rsidR="009F4628">
        <w:t xml:space="preserve"> a cross</w:t>
      </w:r>
      <w:r w:rsidR="00F704A1">
        <w:t>. A hymn or song could be sung as this is done: e.g.</w:t>
      </w:r>
    </w:p>
    <w:p w14:paraId="7B097492" w14:textId="77777777" w:rsidR="009F4628" w:rsidRDefault="009F4628" w:rsidP="00776A4D">
      <w:pPr>
        <w:spacing w:after="0"/>
      </w:pPr>
      <w:r w:rsidRPr="00F704A1">
        <w:rPr>
          <w:i/>
        </w:rPr>
        <w:t xml:space="preserve">There’s a place </w:t>
      </w:r>
      <w:r w:rsidR="001E69FF" w:rsidRPr="00F704A1">
        <w:rPr>
          <w:i/>
        </w:rPr>
        <w:t>of commanded</w:t>
      </w:r>
      <w:r w:rsidRPr="00F704A1">
        <w:rPr>
          <w:i/>
        </w:rPr>
        <w:t xml:space="preserve"> blessing</w:t>
      </w:r>
      <w:r>
        <w:t xml:space="preserve"> (Mandate)</w:t>
      </w:r>
    </w:p>
    <w:p w14:paraId="34C9FE59" w14:textId="77777777" w:rsidR="009F4628" w:rsidRPr="00F704A1" w:rsidRDefault="009F4628" w:rsidP="00776A4D">
      <w:pPr>
        <w:spacing w:after="0"/>
        <w:rPr>
          <w:i/>
        </w:rPr>
      </w:pPr>
      <w:r w:rsidRPr="00F704A1">
        <w:rPr>
          <w:i/>
        </w:rPr>
        <w:t xml:space="preserve">When I </w:t>
      </w:r>
      <w:r w:rsidR="001E69FF" w:rsidRPr="00F704A1">
        <w:rPr>
          <w:i/>
        </w:rPr>
        <w:t>survey the</w:t>
      </w:r>
      <w:r w:rsidRPr="00F704A1">
        <w:rPr>
          <w:i/>
        </w:rPr>
        <w:t xml:space="preserve"> wondrous cross</w:t>
      </w:r>
    </w:p>
    <w:p w14:paraId="442F792B" w14:textId="77777777" w:rsidR="009F4628" w:rsidRPr="00F704A1" w:rsidRDefault="009F4628" w:rsidP="00776A4D">
      <w:pPr>
        <w:spacing w:after="0"/>
        <w:rPr>
          <w:i/>
        </w:rPr>
      </w:pPr>
      <w:r w:rsidRPr="00F704A1">
        <w:rPr>
          <w:i/>
        </w:rPr>
        <w:t>Bind us together</w:t>
      </w:r>
    </w:p>
    <w:p w14:paraId="2B2B5D0D" w14:textId="58ABDE86" w:rsidR="00D73ECB" w:rsidRPr="0010460B" w:rsidRDefault="00D73ECB" w:rsidP="00776A4D">
      <w:pPr>
        <w:spacing w:after="0"/>
        <w:rPr>
          <w:i/>
        </w:rPr>
      </w:pPr>
      <w:r w:rsidRPr="00F704A1">
        <w:rPr>
          <w:i/>
        </w:rPr>
        <w:lastRenderedPageBreak/>
        <w:t xml:space="preserve">Make me a channel </w:t>
      </w:r>
      <w:r w:rsidR="001E69FF" w:rsidRPr="00F704A1">
        <w:rPr>
          <w:i/>
        </w:rPr>
        <w:t>of your</w:t>
      </w:r>
      <w:r w:rsidRPr="00F704A1">
        <w:rPr>
          <w:i/>
        </w:rPr>
        <w:t xml:space="preserve"> peace</w:t>
      </w:r>
    </w:p>
    <w:p w14:paraId="399D72A5" w14:textId="77777777" w:rsidR="00D73ECB" w:rsidRPr="00532BCA" w:rsidRDefault="00532BCA" w:rsidP="0010460B">
      <w:pPr>
        <w:pStyle w:val="Heading3"/>
      </w:pPr>
      <w:r>
        <w:t>INTERCESSORY PRAYERS</w:t>
      </w:r>
    </w:p>
    <w:p w14:paraId="143D89E4" w14:textId="54849950" w:rsidR="00532BCA" w:rsidRDefault="00D73ECB" w:rsidP="0010460B">
      <w:r>
        <w:t xml:space="preserve">A collage of local churches/congregations could be displayed or projected during the prayers. Alternatively </w:t>
      </w:r>
      <w:r w:rsidR="005D6812">
        <w:t>images of walls being dismantled.</w:t>
      </w:r>
    </w:p>
    <w:p w14:paraId="17DFA8ED" w14:textId="77777777" w:rsidR="00532BCA" w:rsidRDefault="00532BCA" w:rsidP="0010460B">
      <w:pPr>
        <w:pStyle w:val="Heading3"/>
      </w:pPr>
      <w:r w:rsidRPr="00532BCA">
        <w:t>SENDING</w:t>
      </w:r>
    </w:p>
    <w:p w14:paraId="7A604F4E" w14:textId="0D68D34E" w:rsidR="00532BCA" w:rsidRDefault="00532BCA" w:rsidP="0010460B">
      <w:pPr>
        <w:spacing w:after="840"/>
      </w:pPr>
      <w:r>
        <w:t xml:space="preserve">Once the candlelight has been spread through the congregation, everyone could gather around the cross of boxes, before the </w:t>
      </w:r>
      <w:r w:rsidR="0010460B">
        <w:t>leader reads the sending words.</w:t>
      </w:r>
    </w:p>
    <w:p w14:paraId="7ECF9B50" w14:textId="77777777" w:rsidR="00C97BC7" w:rsidRPr="00532BCA" w:rsidRDefault="00C97BC7" w:rsidP="00532BCA">
      <w:pPr>
        <w:spacing w:after="0"/>
      </w:pPr>
      <w:r>
        <w:t>These materials have been written by the Revd Don Dowling, on behalf of ROOTS for Churches Ltd.</w:t>
      </w:r>
    </w:p>
    <w:sectPr w:rsidR="00C97BC7" w:rsidRPr="00532BCA" w:rsidSect="00B32E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E5B51" w14:textId="77777777" w:rsidR="00817ABF" w:rsidRDefault="00817ABF" w:rsidP="00D074DC">
      <w:pPr>
        <w:spacing w:after="0" w:line="240" w:lineRule="auto"/>
      </w:pPr>
      <w:r>
        <w:separator/>
      </w:r>
    </w:p>
  </w:endnote>
  <w:endnote w:type="continuationSeparator" w:id="0">
    <w:p w14:paraId="79EA6FD9" w14:textId="77777777" w:rsidR="00817ABF" w:rsidRDefault="00817ABF" w:rsidP="00D0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463A2" w14:textId="77777777" w:rsidR="00817ABF" w:rsidRDefault="00817ABF" w:rsidP="00D074DC">
      <w:pPr>
        <w:spacing w:after="0" w:line="240" w:lineRule="auto"/>
      </w:pPr>
      <w:r>
        <w:separator/>
      </w:r>
    </w:p>
  </w:footnote>
  <w:footnote w:type="continuationSeparator" w:id="0">
    <w:p w14:paraId="77A7C6A1" w14:textId="77777777" w:rsidR="00817ABF" w:rsidRDefault="00817ABF" w:rsidP="00D0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894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92378C" w14:textId="77777777" w:rsidR="00D074DC" w:rsidRDefault="00D074DC" w:rsidP="00D074DC">
        <w:pPr>
          <w:pStyle w:val="Header"/>
          <w:jc w:val="right"/>
        </w:pPr>
        <w:r>
          <w:t xml:space="preserve">WPCU 2017 all-age materials /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A69255-BB7D-42B3-992C-3385C7E72463}"/>
    <w:docVar w:name="dgnword-eventsink" w:val="79232872"/>
  </w:docVars>
  <w:rsids>
    <w:rsidRoot w:val="000275FA"/>
    <w:rsid w:val="000070E8"/>
    <w:rsid w:val="00010FFC"/>
    <w:rsid w:val="00014F8F"/>
    <w:rsid w:val="000275FA"/>
    <w:rsid w:val="0003046E"/>
    <w:rsid w:val="00060645"/>
    <w:rsid w:val="00060DAB"/>
    <w:rsid w:val="000C6935"/>
    <w:rsid w:val="000F3255"/>
    <w:rsid w:val="0010460B"/>
    <w:rsid w:val="00133D3D"/>
    <w:rsid w:val="00135F50"/>
    <w:rsid w:val="001742AE"/>
    <w:rsid w:val="00193033"/>
    <w:rsid w:val="001E69FF"/>
    <w:rsid w:val="001F5A3F"/>
    <w:rsid w:val="00254E32"/>
    <w:rsid w:val="00271123"/>
    <w:rsid w:val="002824D5"/>
    <w:rsid w:val="002B27B9"/>
    <w:rsid w:val="00330F19"/>
    <w:rsid w:val="00395C04"/>
    <w:rsid w:val="003A0BBC"/>
    <w:rsid w:val="003E7E39"/>
    <w:rsid w:val="004E3B3F"/>
    <w:rsid w:val="004F26CE"/>
    <w:rsid w:val="0053063C"/>
    <w:rsid w:val="00532BCA"/>
    <w:rsid w:val="00540C28"/>
    <w:rsid w:val="005D6812"/>
    <w:rsid w:val="00623421"/>
    <w:rsid w:val="006362B6"/>
    <w:rsid w:val="00663CED"/>
    <w:rsid w:val="00683656"/>
    <w:rsid w:val="006A66FE"/>
    <w:rsid w:val="006B7188"/>
    <w:rsid w:val="007023EA"/>
    <w:rsid w:val="00733985"/>
    <w:rsid w:val="00740E25"/>
    <w:rsid w:val="00744185"/>
    <w:rsid w:val="00776A4D"/>
    <w:rsid w:val="007A1C9D"/>
    <w:rsid w:val="00817ABF"/>
    <w:rsid w:val="00855498"/>
    <w:rsid w:val="008C4CC9"/>
    <w:rsid w:val="009000C2"/>
    <w:rsid w:val="00904E92"/>
    <w:rsid w:val="0091538D"/>
    <w:rsid w:val="00923D49"/>
    <w:rsid w:val="00974E23"/>
    <w:rsid w:val="0099343D"/>
    <w:rsid w:val="009A02D8"/>
    <w:rsid w:val="009A7612"/>
    <w:rsid w:val="009A7639"/>
    <w:rsid w:val="009F4628"/>
    <w:rsid w:val="00A237FE"/>
    <w:rsid w:val="00A36D7F"/>
    <w:rsid w:val="00A46A71"/>
    <w:rsid w:val="00A61BD4"/>
    <w:rsid w:val="00AD534E"/>
    <w:rsid w:val="00AF02E6"/>
    <w:rsid w:val="00B10042"/>
    <w:rsid w:val="00B32EC2"/>
    <w:rsid w:val="00B3307F"/>
    <w:rsid w:val="00B42985"/>
    <w:rsid w:val="00B74AF0"/>
    <w:rsid w:val="00BA2EB5"/>
    <w:rsid w:val="00BC2CB7"/>
    <w:rsid w:val="00C30F48"/>
    <w:rsid w:val="00C34DD4"/>
    <w:rsid w:val="00C97BC7"/>
    <w:rsid w:val="00CC32B3"/>
    <w:rsid w:val="00CF2F14"/>
    <w:rsid w:val="00CF35C1"/>
    <w:rsid w:val="00D074DC"/>
    <w:rsid w:val="00D25EDE"/>
    <w:rsid w:val="00D61B20"/>
    <w:rsid w:val="00D666F2"/>
    <w:rsid w:val="00D73ECB"/>
    <w:rsid w:val="00DC6EA0"/>
    <w:rsid w:val="00E25A71"/>
    <w:rsid w:val="00E37EEC"/>
    <w:rsid w:val="00E40907"/>
    <w:rsid w:val="00E70F21"/>
    <w:rsid w:val="00E77BEF"/>
    <w:rsid w:val="00E938C8"/>
    <w:rsid w:val="00EF6086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1132"/>
  <w15:docId w15:val="{7E7284CC-6C7B-4EAD-96F3-6F92983E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985"/>
    <w:pPr>
      <w:spacing w:after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43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985"/>
    <w:pPr>
      <w:keepNext/>
      <w:keepLines/>
      <w:outlineLvl w:val="1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43D"/>
    <w:pPr>
      <w:keepNext/>
      <w:keepLines/>
      <w:outlineLvl w:val="2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E23"/>
    <w:pPr>
      <w:keepNext/>
      <w:keepLines/>
      <w:outlineLvl w:val="3"/>
    </w:pPr>
    <w:rPr>
      <w:rFonts w:asciiTheme="minorHAnsi" w:eastAsiaTheme="majorEastAsia" w:hAnsiTheme="minorHAnsi" w:cs="Helvetica"/>
      <w:b/>
      <w:iCs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6A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6A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76A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343D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D0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DC"/>
  </w:style>
  <w:style w:type="paragraph" w:styleId="Footer">
    <w:name w:val="footer"/>
    <w:basedOn w:val="Normal"/>
    <w:link w:val="FooterChar"/>
    <w:uiPriority w:val="99"/>
    <w:unhideWhenUsed/>
    <w:rsid w:val="00D0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DC"/>
  </w:style>
  <w:style w:type="character" w:customStyle="1" w:styleId="Heading2Char">
    <w:name w:val="Heading 2 Char"/>
    <w:basedOn w:val="DefaultParagraphFont"/>
    <w:link w:val="Heading2"/>
    <w:uiPriority w:val="9"/>
    <w:rsid w:val="00733985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43D"/>
    <w:rPr>
      <w:rFonts w:ascii="Arial" w:eastAsiaTheme="majorEastAsia" w:hAnsi="Arial" w:cstheme="majorBidi"/>
      <w:b/>
      <w:bCs/>
      <w:color w:val="365F91" w:themeColor="accent1" w:themeShade="BF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3985"/>
    <w:pPr>
      <w:spacing w:after="0" w:line="240" w:lineRule="auto"/>
      <w:contextualSpacing/>
    </w:pPr>
    <w:rPr>
      <w:rFonts w:ascii="Arial" w:eastAsiaTheme="majorEastAsia" w:hAnsi="Arial" w:cstheme="majorBidi"/>
      <w:b/>
      <w:bC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985"/>
    <w:rPr>
      <w:rFonts w:ascii="Arial" w:eastAsiaTheme="majorEastAsia" w:hAnsi="Arial" w:cstheme="majorBidi"/>
      <w:b/>
      <w:bCs/>
      <w:spacing w:val="-10"/>
      <w:kern w:val="28"/>
      <w:sz w:val="2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974E23"/>
    <w:rPr>
      <w:rFonts w:eastAsiaTheme="majorEastAsia" w:cs="Helvetica"/>
      <w:b/>
      <w:iCs/>
      <w:color w:val="222222"/>
    </w:rPr>
  </w:style>
  <w:style w:type="paragraph" w:styleId="NoSpacing">
    <w:name w:val="No Spacing"/>
    <w:uiPriority w:val="1"/>
    <w:qFormat/>
    <w:rsid w:val="000C6935"/>
    <w:pPr>
      <w:spacing w:after="240" w:line="240" w:lineRule="auto"/>
    </w:pPr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1143</Words>
  <Characters>6521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Donjon</dc:creator>
  <cp:lastModifiedBy>Dave Chadwick</cp:lastModifiedBy>
  <cp:revision>8</cp:revision>
  <cp:lastPrinted>2016-12-12T11:15:00Z</cp:lastPrinted>
  <dcterms:created xsi:type="dcterms:W3CDTF">2016-12-15T16:58:00Z</dcterms:created>
  <dcterms:modified xsi:type="dcterms:W3CDTF">2016-12-15T17:20:00Z</dcterms:modified>
</cp:coreProperties>
</file>