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E50" w:rsidRDefault="00946E50" w:rsidP="004C710C">
      <w:pPr>
        <w:jc w:val="center"/>
        <w:rPr>
          <w:rFonts w:ascii="Bradley Hand ITC" w:hAnsi="Bradley Hand ITC"/>
          <w:b/>
          <w:color w:val="0000CC"/>
          <w:sz w:val="28"/>
        </w:rPr>
      </w:pPr>
    </w:p>
    <w:p w:rsidR="00946E50" w:rsidRDefault="00946E50" w:rsidP="00946E50">
      <w:pPr>
        <w:rPr>
          <w:rFonts w:ascii="Bradley Hand ITC" w:hAnsi="Bradley Hand ITC"/>
          <w:b/>
          <w:color w:val="0000CC"/>
          <w:sz w:val="28"/>
        </w:rPr>
      </w:pPr>
    </w:p>
    <w:p w:rsidR="00946E50" w:rsidRPr="00FC50F8" w:rsidRDefault="00FC50F8" w:rsidP="008A2274">
      <w:pPr>
        <w:ind w:right="955"/>
        <w:jc w:val="center"/>
        <w:rPr>
          <w:rFonts w:ascii="Bradley Hand ITC" w:hAnsi="Bradley Hand ITC"/>
          <w:b/>
          <w:sz w:val="32"/>
          <w:lang w:val="en"/>
        </w:rPr>
      </w:pPr>
      <w:r w:rsidRPr="00FC50F8">
        <w:rPr>
          <w:rFonts w:ascii="Bradley Hand ITC" w:hAnsi="Bradley Hand ITC"/>
          <w:b/>
          <w:sz w:val="32"/>
          <w:lang w:val="en"/>
        </w:rPr>
        <w:t>The Pilgrim Path</w:t>
      </w:r>
      <w:r w:rsidR="00946E50" w:rsidRPr="00FC50F8">
        <w:rPr>
          <w:rFonts w:ascii="Bradley Hand ITC" w:hAnsi="Bradley Hand ITC"/>
          <w:b/>
          <w:sz w:val="32"/>
          <w:lang w:val="en"/>
        </w:rPr>
        <w:t xml:space="preserve"> of Life</w:t>
      </w:r>
    </w:p>
    <w:p w:rsidR="00946E50" w:rsidRPr="00946E50" w:rsidRDefault="00946E50" w:rsidP="008A2274">
      <w:pPr>
        <w:ind w:right="955"/>
        <w:jc w:val="center"/>
        <w:rPr>
          <w:rFonts w:ascii="Bradley Hand ITC" w:hAnsi="Bradley Hand ITC"/>
          <w:b/>
          <w:color w:val="0000CC"/>
          <w:sz w:val="28"/>
        </w:rPr>
      </w:pPr>
      <w:r w:rsidRPr="00946E50">
        <w:rPr>
          <w:rFonts w:ascii="Bradley Hand ITC" w:hAnsi="Bradley Hand ITC"/>
          <w:lang w:val="en"/>
        </w:rPr>
        <w:t xml:space="preserve">Our walk with God </w:t>
      </w:r>
      <w:r w:rsidRPr="00946E50">
        <w:rPr>
          <w:rFonts w:ascii="Bradley Hand ITC" w:hAnsi="Bradley Hand ITC"/>
          <w:lang w:val="en"/>
        </w:rPr>
        <w:br/>
        <w:t xml:space="preserve">is never a lonely </w:t>
      </w:r>
      <w:proofErr w:type="gramStart"/>
      <w:r w:rsidRPr="00946E50">
        <w:rPr>
          <w:rFonts w:ascii="Bradley Hand ITC" w:hAnsi="Bradley Hand ITC"/>
          <w:lang w:val="en"/>
        </w:rPr>
        <w:t>walk,</w:t>
      </w:r>
      <w:proofErr w:type="gramEnd"/>
      <w:r w:rsidRPr="00946E50">
        <w:rPr>
          <w:rFonts w:ascii="Bradley Hand ITC" w:hAnsi="Bradley Hand ITC"/>
          <w:lang w:val="en"/>
        </w:rPr>
        <w:t xml:space="preserve"> </w:t>
      </w:r>
      <w:r w:rsidRPr="00946E50">
        <w:rPr>
          <w:rFonts w:ascii="Bradley Hand ITC" w:hAnsi="Bradley Hand ITC"/>
          <w:lang w:val="en"/>
        </w:rPr>
        <w:br/>
        <w:t xml:space="preserve">it is a family occasion, </w:t>
      </w:r>
      <w:r w:rsidRPr="00946E50">
        <w:rPr>
          <w:rFonts w:ascii="Bradley Hand ITC" w:hAnsi="Bradley Hand ITC"/>
          <w:lang w:val="en"/>
        </w:rPr>
        <w:br/>
        <w:t xml:space="preserve">if taken in the company </w:t>
      </w:r>
      <w:r w:rsidRPr="00946E50">
        <w:rPr>
          <w:rFonts w:ascii="Bradley Hand ITC" w:hAnsi="Bradley Hand ITC"/>
          <w:lang w:val="en"/>
        </w:rPr>
        <w:br/>
        <w:t xml:space="preserve">of God's children. </w:t>
      </w:r>
      <w:r w:rsidRPr="00946E50">
        <w:rPr>
          <w:rFonts w:ascii="Bradley Hand ITC" w:hAnsi="Bradley Hand ITC"/>
          <w:lang w:val="en"/>
        </w:rPr>
        <w:br/>
        <w:t xml:space="preserve">If we lag behind, </w:t>
      </w:r>
      <w:r w:rsidRPr="00946E50">
        <w:rPr>
          <w:rFonts w:ascii="Bradley Hand ITC" w:hAnsi="Bradley Hand ITC"/>
          <w:lang w:val="en"/>
        </w:rPr>
        <w:br/>
        <w:t xml:space="preserve">there are those who will turn </w:t>
      </w:r>
      <w:r w:rsidRPr="00946E50">
        <w:rPr>
          <w:rFonts w:ascii="Bradley Hand ITC" w:hAnsi="Bradley Hand ITC"/>
          <w:lang w:val="en"/>
        </w:rPr>
        <w:br/>
        <w:t xml:space="preserve">and offer words of encouragement, </w:t>
      </w:r>
      <w:r w:rsidRPr="00946E50">
        <w:rPr>
          <w:rFonts w:ascii="Bradley Hand ITC" w:hAnsi="Bradley Hand ITC"/>
          <w:lang w:val="en"/>
        </w:rPr>
        <w:br/>
        <w:t xml:space="preserve">hold out a hand and offer assistance </w:t>
      </w:r>
      <w:r w:rsidRPr="00946E50">
        <w:rPr>
          <w:rFonts w:ascii="Bradley Hand ITC" w:hAnsi="Bradley Hand ITC"/>
          <w:lang w:val="en"/>
        </w:rPr>
        <w:br/>
        <w:t xml:space="preserve">over stiles and other obstacles, </w:t>
      </w:r>
      <w:r w:rsidRPr="00946E50">
        <w:rPr>
          <w:rFonts w:ascii="Bradley Hand ITC" w:hAnsi="Bradley Hand ITC"/>
          <w:lang w:val="en"/>
        </w:rPr>
        <w:br/>
        <w:t>share refreshment</w:t>
      </w:r>
      <w:proofErr w:type="gramStart"/>
      <w:r w:rsidRPr="00946E50">
        <w:rPr>
          <w:rFonts w:ascii="Bradley Hand ITC" w:hAnsi="Bradley Hand ITC"/>
          <w:lang w:val="en"/>
        </w:rPr>
        <w:t>,</w:t>
      </w:r>
      <w:proofErr w:type="gramEnd"/>
      <w:r w:rsidRPr="00946E50">
        <w:rPr>
          <w:rFonts w:ascii="Bradley Hand ITC" w:hAnsi="Bradley Hand ITC"/>
          <w:lang w:val="en"/>
        </w:rPr>
        <w:br/>
        <w:t xml:space="preserve">help us from our knees </w:t>
      </w:r>
      <w:r w:rsidRPr="00946E50">
        <w:rPr>
          <w:rFonts w:ascii="Bradley Hand ITC" w:hAnsi="Bradley Hand ITC"/>
          <w:lang w:val="en"/>
        </w:rPr>
        <w:br/>
        <w:t>when we stumble.</w:t>
      </w:r>
      <w:r w:rsidRPr="00946E50">
        <w:rPr>
          <w:rFonts w:ascii="Bradley Hand ITC" w:hAnsi="Bradley Hand ITC"/>
          <w:lang w:val="en"/>
        </w:rPr>
        <w:br/>
      </w:r>
    </w:p>
    <w:p w:rsidR="00946E50" w:rsidRDefault="00946E50" w:rsidP="004C710C">
      <w:pPr>
        <w:jc w:val="center"/>
        <w:rPr>
          <w:rFonts w:ascii="Bradley Hand ITC" w:hAnsi="Bradley Hand ITC"/>
          <w:b/>
          <w:color w:val="0000CC"/>
          <w:sz w:val="28"/>
        </w:rPr>
      </w:pPr>
    </w:p>
    <w:p w:rsidR="00946E50" w:rsidRDefault="00946E50" w:rsidP="004C710C">
      <w:pPr>
        <w:jc w:val="center"/>
        <w:rPr>
          <w:rFonts w:ascii="Bradley Hand ITC" w:hAnsi="Bradley Hand ITC"/>
          <w:b/>
          <w:color w:val="0000CC"/>
          <w:sz w:val="28"/>
        </w:rPr>
      </w:pPr>
    </w:p>
    <w:p w:rsidR="00946E50" w:rsidRDefault="00946E50" w:rsidP="004C710C">
      <w:pPr>
        <w:jc w:val="center"/>
        <w:rPr>
          <w:rFonts w:ascii="Bradley Hand ITC" w:hAnsi="Bradley Hand ITC"/>
          <w:b/>
          <w:color w:val="0000CC"/>
          <w:sz w:val="28"/>
        </w:rPr>
      </w:pPr>
    </w:p>
    <w:p w:rsidR="00946E50" w:rsidRDefault="00946E50" w:rsidP="004C710C">
      <w:pPr>
        <w:jc w:val="center"/>
        <w:rPr>
          <w:rFonts w:ascii="Bradley Hand ITC" w:hAnsi="Bradley Hand ITC"/>
          <w:b/>
          <w:color w:val="0000CC"/>
          <w:sz w:val="28"/>
        </w:rPr>
      </w:pPr>
    </w:p>
    <w:p w:rsidR="00946E50" w:rsidRPr="00F32504" w:rsidRDefault="00F32504" w:rsidP="008A2274">
      <w:pPr>
        <w:ind w:left="426"/>
        <w:rPr>
          <w:rFonts w:ascii="Perpetua Titling MT" w:hAnsi="Perpetua Titling MT"/>
          <w:b/>
          <w:color w:val="4F6228" w:themeColor="accent3" w:themeShade="80"/>
          <w:sz w:val="28"/>
        </w:rPr>
      </w:pPr>
      <w:r w:rsidRPr="00F32504">
        <w:rPr>
          <w:rFonts w:ascii="Perpetua Titling MT" w:hAnsi="Perpetua Titling MT"/>
          <w:b/>
          <w:color w:val="4F6228" w:themeColor="accent3" w:themeShade="80"/>
          <w:sz w:val="28"/>
        </w:rPr>
        <w:lastRenderedPageBreak/>
        <w:t>PILGRIM PATH</w:t>
      </w:r>
    </w:p>
    <w:p w:rsidR="00946E50" w:rsidRDefault="00946E50" w:rsidP="008A2274">
      <w:pPr>
        <w:ind w:left="426"/>
        <w:rPr>
          <w:rFonts w:ascii="Bradley Hand ITC" w:hAnsi="Bradley Hand ITC"/>
          <w:b/>
          <w:color w:val="0000CC"/>
          <w:sz w:val="28"/>
        </w:rPr>
      </w:pPr>
    </w:p>
    <w:p w:rsidR="003A2237" w:rsidRPr="004C710C" w:rsidRDefault="004C710C" w:rsidP="008A2274">
      <w:pPr>
        <w:ind w:left="720"/>
        <w:jc w:val="center"/>
        <w:rPr>
          <w:rFonts w:ascii="Bradley Hand ITC" w:hAnsi="Bradley Hand ITC"/>
          <w:b/>
          <w:color w:val="0000CC"/>
          <w:sz w:val="28"/>
        </w:rPr>
      </w:pPr>
      <w:r w:rsidRPr="004C710C">
        <w:rPr>
          <w:rFonts w:ascii="Bradley Hand ITC" w:hAnsi="Bradley Hand ITC"/>
          <w:b/>
          <w:color w:val="0000CC"/>
          <w:sz w:val="28"/>
        </w:rPr>
        <w:t xml:space="preserve">Each Day of Our Lives </w:t>
      </w:r>
      <w:r w:rsidR="008A2274">
        <w:rPr>
          <w:rFonts w:ascii="Bradley Hand ITC" w:hAnsi="Bradley Hand ITC"/>
          <w:b/>
          <w:color w:val="0000CC"/>
          <w:sz w:val="28"/>
        </w:rPr>
        <w:t xml:space="preserve">                                                                                                                                                </w:t>
      </w:r>
      <w:r w:rsidRPr="004C710C">
        <w:rPr>
          <w:rFonts w:ascii="Bradley Hand ITC" w:hAnsi="Bradley Hand ITC"/>
          <w:b/>
          <w:color w:val="0000CC"/>
          <w:sz w:val="28"/>
        </w:rPr>
        <w:t>We Walk on Hallowed Ground</w:t>
      </w:r>
    </w:p>
    <w:p w:rsidR="004C710C" w:rsidRDefault="004C710C" w:rsidP="008A2274">
      <w:pPr>
        <w:ind w:left="426"/>
      </w:pPr>
    </w:p>
    <w:p w:rsidR="004C710C" w:rsidRPr="004C710C" w:rsidRDefault="004C710C" w:rsidP="008A2274">
      <w:pPr>
        <w:ind w:left="426" w:firstLine="720"/>
        <w:rPr>
          <w:rFonts w:ascii="Bradley Hand ITC" w:hAnsi="Bradley Hand ITC"/>
          <w:color w:val="990000"/>
        </w:rPr>
      </w:pPr>
      <w:r w:rsidRPr="004C710C">
        <w:rPr>
          <w:rFonts w:ascii="Bradley Hand ITC" w:hAnsi="Bradley Hand ITC"/>
          <w:color w:val="990000"/>
        </w:rPr>
        <w:t>Today…</w:t>
      </w:r>
    </w:p>
    <w:p w:rsidR="004C710C" w:rsidRPr="004C710C" w:rsidRDefault="004C710C" w:rsidP="008A2274">
      <w:pPr>
        <w:ind w:left="720" w:firstLine="720"/>
        <w:rPr>
          <w:rFonts w:ascii="Bradley Hand ITC" w:hAnsi="Bradley Hand ITC"/>
          <w:color w:val="4F6228" w:themeColor="accent3" w:themeShade="80"/>
        </w:rPr>
      </w:pPr>
      <w:r w:rsidRPr="004C710C">
        <w:rPr>
          <w:rFonts w:ascii="Bradley Hand ITC" w:hAnsi="Bradley Hand ITC"/>
          <w:color w:val="4F6228" w:themeColor="accent3" w:themeShade="80"/>
        </w:rPr>
        <w:t>Take Time</w:t>
      </w:r>
    </w:p>
    <w:p w:rsidR="004C710C" w:rsidRPr="004C710C" w:rsidRDefault="004C710C" w:rsidP="008A2274">
      <w:pPr>
        <w:ind w:left="852" w:firstLine="720"/>
        <w:rPr>
          <w:rFonts w:ascii="Bradley Hand ITC" w:hAnsi="Bradley Hand ITC"/>
          <w:color w:val="7030A0"/>
        </w:rPr>
      </w:pPr>
      <w:r w:rsidRPr="004C710C">
        <w:rPr>
          <w:rFonts w:ascii="Bradley Hand ITC" w:hAnsi="Bradley Hand ITC"/>
          <w:color w:val="7030A0"/>
        </w:rPr>
        <w:t xml:space="preserve">Be Attentive </w:t>
      </w:r>
    </w:p>
    <w:p w:rsidR="004C710C" w:rsidRPr="004C710C" w:rsidRDefault="004C710C" w:rsidP="008A2274">
      <w:pPr>
        <w:ind w:left="1572" w:firstLine="588"/>
        <w:rPr>
          <w:rFonts w:ascii="Bradley Hand ITC" w:hAnsi="Bradley Hand ITC"/>
          <w:color w:val="0000CC"/>
        </w:rPr>
      </w:pPr>
      <w:r w:rsidRPr="004C710C">
        <w:rPr>
          <w:rFonts w:ascii="Bradley Hand ITC" w:hAnsi="Bradley Hand ITC"/>
          <w:color w:val="0000CC"/>
        </w:rPr>
        <w:t>Be Aware</w:t>
      </w:r>
    </w:p>
    <w:p w:rsidR="00335DF7" w:rsidRDefault="00335DF7" w:rsidP="00335DF7">
      <w:r>
        <w:rPr>
          <w:noProof/>
          <w:lang w:eastAsia="en-IE"/>
        </w:rPr>
        <w:drawing>
          <wp:anchor distT="0" distB="0" distL="114300" distR="114300" simplePos="0" relativeHeight="251658240" behindDoc="1" locked="0" layoutInCell="1" allowOverlap="1" wp14:anchorId="3DFEA9F5" wp14:editId="6DCAF8D6">
            <wp:simplePos x="0" y="0"/>
            <wp:positionH relativeFrom="column">
              <wp:posOffset>239395</wp:posOffset>
            </wp:positionH>
            <wp:positionV relativeFrom="paragraph">
              <wp:posOffset>90170</wp:posOffset>
            </wp:positionV>
            <wp:extent cx="3903698" cy="277177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otprints in the San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044" cy="277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DF7" w:rsidRPr="00335DF7" w:rsidRDefault="00335DF7" w:rsidP="00335DF7">
      <w:pPr>
        <w:rPr>
          <w:rFonts w:ascii="Segoe Script" w:hAnsi="Segoe Script"/>
          <w:b/>
          <w:noProof/>
          <w:color w:val="FFFFFF" w:themeColor="background1"/>
          <w:lang w:eastAsia="en-IE"/>
        </w:rPr>
      </w:pPr>
      <w:r>
        <w:rPr>
          <w:rFonts w:ascii="Segoe Script" w:hAnsi="Segoe Script"/>
          <w:noProof/>
          <w:color w:val="FFFFFF" w:themeColor="background1"/>
          <w:lang w:eastAsia="en-IE"/>
        </w:rPr>
        <w:t xml:space="preserve">            </w:t>
      </w:r>
      <w:r w:rsidR="008C62C6">
        <w:rPr>
          <w:rFonts w:ascii="Segoe Script" w:hAnsi="Segoe Script"/>
          <w:b/>
          <w:noProof/>
          <w:color w:val="FFFFFF" w:themeColor="background1"/>
          <w:lang w:eastAsia="en-IE"/>
        </w:rPr>
        <w:t>This is what Yahweh asks of you :</w:t>
      </w:r>
      <w:bookmarkStart w:id="0" w:name="_GoBack"/>
      <w:bookmarkEnd w:id="0"/>
      <w:r w:rsidRPr="00335DF7">
        <w:rPr>
          <w:rFonts w:ascii="Segoe Script" w:hAnsi="Segoe Script"/>
          <w:b/>
          <w:noProof/>
          <w:color w:val="FFFFFF" w:themeColor="background1"/>
          <w:lang w:eastAsia="en-IE"/>
        </w:rPr>
        <w:t xml:space="preserve"> only this,</w:t>
      </w:r>
    </w:p>
    <w:p w:rsidR="00335DF7" w:rsidRDefault="00335DF7" w:rsidP="00335DF7">
      <w:pPr>
        <w:rPr>
          <w:rFonts w:ascii="Segoe Script" w:hAnsi="Segoe Script"/>
          <w:b/>
          <w:noProof/>
          <w:color w:val="FFFFFF" w:themeColor="background1"/>
          <w:lang w:eastAsia="en-IE"/>
        </w:rPr>
      </w:pPr>
      <w:r>
        <w:rPr>
          <w:rFonts w:ascii="Segoe Script" w:hAnsi="Segoe Script"/>
          <w:b/>
          <w:noProof/>
          <w:color w:val="FFFFFF" w:themeColor="background1"/>
          <w:lang w:eastAsia="en-IE"/>
        </w:rPr>
        <w:t xml:space="preserve">                          </w:t>
      </w:r>
    </w:p>
    <w:p w:rsidR="00335DF7" w:rsidRDefault="00335DF7" w:rsidP="00335DF7">
      <w:pPr>
        <w:ind w:left="2160"/>
        <w:rPr>
          <w:rFonts w:ascii="Segoe Script" w:hAnsi="Segoe Script"/>
          <w:b/>
          <w:noProof/>
          <w:color w:val="FFFFFF" w:themeColor="background1"/>
          <w:lang w:eastAsia="en-IE"/>
        </w:rPr>
      </w:pPr>
      <w:r w:rsidRPr="00335DF7">
        <w:rPr>
          <w:rFonts w:ascii="Segoe Script" w:hAnsi="Segoe Script"/>
          <w:b/>
          <w:noProof/>
          <w:color w:val="FFFFFF" w:themeColor="background1"/>
          <w:lang w:eastAsia="en-IE"/>
        </w:rPr>
        <w:t xml:space="preserve">To act justly, </w:t>
      </w:r>
    </w:p>
    <w:p w:rsidR="00335DF7" w:rsidRDefault="00335DF7" w:rsidP="00335DF7">
      <w:pPr>
        <w:rPr>
          <w:rFonts w:ascii="Segoe Script" w:hAnsi="Segoe Script"/>
          <w:b/>
          <w:noProof/>
          <w:color w:val="FFFFFF" w:themeColor="background1"/>
          <w:lang w:eastAsia="en-IE"/>
        </w:rPr>
      </w:pPr>
      <w:r>
        <w:rPr>
          <w:rFonts w:ascii="Segoe Script" w:hAnsi="Segoe Script"/>
          <w:b/>
          <w:noProof/>
          <w:color w:val="FFFFFF" w:themeColor="background1"/>
          <w:lang w:eastAsia="en-IE"/>
        </w:rPr>
        <w:t xml:space="preserve">                               </w:t>
      </w:r>
      <w:r w:rsidRPr="00335DF7">
        <w:rPr>
          <w:rFonts w:ascii="Segoe Script" w:hAnsi="Segoe Script"/>
          <w:b/>
          <w:noProof/>
          <w:color w:val="FFFFFF" w:themeColor="background1"/>
          <w:lang w:eastAsia="en-IE"/>
        </w:rPr>
        <w:t xml:space="preserve">to love tenderly </w:t>
      </w:r>
    </w:p>
    <w:p w:rsidR="00335DF7" w:rsidRPr="00335DF7" w:rsidRDefault="00335DF7" w:rsidP="00335DF7">
      <w:pPr>
        <w:rPr>
          <w:rFonts w:ascii="Segoe Script" w:hAnsi="Segoe Script"/>
          <w:b/>
          <w:noProof/>
          <w:color w:val="FFFFFF" w:themeColor="background1"/>
          <w:lang w:eastAsia="en-IE"/>
        </w:rPr>
      </w:pPr>
      <w:r>
        <w:rPr>
          <w:rFonts w:ascii="Segoe Script" w:hAnsi="Segoe Script"/>
          <w:b/>
          <w:noProof/>
          <w:color w:val="FFFFFF" w:themeColor="background1"/>
          <w:lang w:eastAsia="en-IE"/>
        </w:rPr>
        <w:t xml:space="preserve">                   </w:t>
      </w:r>
      <w:r w:rsidRPr="00335DF7">
        <w:rPr>
          <w:rFonts w:ascii="Segoe Script" w:hAnsi="Segoe Script"/>
          <w:b/>
          <w:noProof/>
          <w:color w:val="FFFFFF" w:themeColor="background1"/>
          <w:lang w:eastAsia="en-IE"/>
        </w:rPr>
        <w:t>and to walk humbly with your God.</w:t>
      </w:r>
    </w:p>
    <w:p w:rsidR="005502B3" w:rsidRPr="008A2274" w:rsidRDefault="00335DF7" w:rsidP="00335DF7">
      <w:pPr>
        <w:rPr>
          <w:rFonts w:ascii="Segoe Script" w:hAnsi="Segoe Script"/>
          <w:b/>
          <w:noProof/>
          <w:color w:val="FFFFFF" w:themeColor="background1"/>
          <w:lang w:eastAsia="en-IE"/>
        </w:rPr>
      </w:pPr>
      <w:r>
        <w:rPr>
          <w:rFonts w:ascii="Segoe Script" w:hAnsi="Segoe Script"/>
          <w:b/>
          <w:noProof/>
          <w:color w:val="FFFFFF" w:themeColor="background1"/>
          <w:lang w:eastAsia="en-IE"/>
        </w:rPr>
        <w:t xml:space="preserve">                                                </w:t>
      </w:r>
      <w:r w:rsidRPr="00335DF7">
        <w:rPr>
          <w:rFonts w:ascii="Segoe Script" w:hAnsi="Segoe Script"/>
          <w:b/>
          <w:noProof/>
          <w:color w:val="FFFFFF" w:themeColor="background1"/>
          <w:lang w:eastAsia="en-IE"/>
        </w:rPr>
        <w:t>Micah 6:8</w:t>
      </w:r>
    </w:p>
    <w:p w:rsidR="00335DF7" w:rsidRPr="005502B3" w:rsidRDefault="00335DF7" w:rsidP="00335DF7">
      <w:pPr>
        <w:rPr>
          <w:rFonts w:ascii="Perpetua Titling MT" w:hAnsi="Perpetua Titling MT"/>
          <w:b/>
          <w:color w:val="990000"/>
          <w:sz w:val="32"/>
        </w:rPr>
      </w:pPr>
      <w:r w:rsidRPr="005502B3">
        <w:rPr>
          <w:rFonts w:ascii="Perpetua Titling MT" w:hAnsi="Perpetua Titling MT"/>
          <w:b/>
          <w:color w:val="990000"/>
          <w:sz w:val="32"/>
        </w:rPr>
        <w:lastRenderedPageBreak/>
        <w:t xml:space="preserve">Shoes </w:t>
      </w:r>
    </w:p>
    <w:p w:rsidR="005502B3" w:rsidRDefault="005502B3" w:rsidP="008A2274">
      <w:pPr>
        <w:ind w:right="955"/>
        <w:jc w:val="center"/>
        <w:rPr>
          <w:rFonts w:ascii="Segoe Script" w:hAnsi="Segoe Script"/>
          <w:b/>
          <w:sz w:val="28"/>
        </w:rPr>
      </w:pPr>
      <w:r>
        <w:rPr>
          <w:rFonts w:ascii="Segoe Script" w:hAnsi="Segoe Script"/>
          <w:b/>
          <w:noProof/>
          <w:color w:val="990000"/>
          <w:sz w:val="32"/>
          <w:lang w:eastAsia="en-IE"/>
        </w:rPr>
        <w:drawing>
          <wp:inline distT="0" distB="0" distL="0" distR="0" wp14:anchorId="4E6A4EB0" wp14:editId="5F59A368">
            <wp:extent cx="3190751" cy="1514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319" cy="151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F7" w:rsidRPr="00335DF7" w:rsidRDefault="005502B3" w:rsidP="008A2274">
      <w:pPr>
        <w:ind w:right="955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  <w:t>Protect your feet along the way…</w:t>
      </w:r>
    </w:p>
    <w:p w:rsidR="00335DF7" w:rsidRPr="00335DF7" w:rsidRDefault="008A2274" w:rsidP="008A2274">
      <w:pPr>
        <w:ind w:right="955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  <w:t xml:space="preserve">    </w:t>
      </w:r>
      <w:r w:rsidR="00335DF7" w:rsidRPr="00335DF7">
        <w:rPr>
          <w:rFonts w:ascii="Segoe Script" w:hAnsi="Segoe Script"/>
          <w:b/>
          <w:sz w:val="24"/>
        </w:rPr>
        <w:t>Leave</w:t>
      </w:r>
      <w:r w:rsidR="005502B3">
        <w:rPr>
          <w:rFonts w:ascii="Segoe Script" w:hAnsi="Segoe Script"/>
          <w:b/>
          <w:sz w:val="24"/>
        </w:rPr>
        <w:t xml:space="preserve"> marks where you have travelled…</w:t>
      </w:r>
    </w:p>
    <w:p w:rsidR="005502B3" w:rsidRDefault="00335DF7" w:rsidP="008A2274">
      <w:pPr>
        <w:ind w:right="955"/>
        <w:rPr>
          <w:rFonts w:ascii="Segoe Script" w:hAnsi="Segoe Script"/>
          <w:b/>
          <w:sz w:val="24"/>
        </w:rPr>
      </w:pPr>
      <w:r w:rsidRPr="00335DF7">
        <w:rPr>
          <w:rFonts w:ascii="Segoe Script" w:hAnsi="Segoe Script"/>
          <w:b/>
          <w:sz w:val="24"/>
        </w:rPr>
        <w:t xml:space="preserve">Listen to the sound of your shoes </w:t>
      </w:r>
    </w:p>
    <w:p w:rsidR="00335DF7" w:rsidRPr="008A2274" w:rsidRDefault="00335DF7" w:rsidP="008A2274">
      <w:pPr>
        <w:ind w:right="955"/>
        <w:rPr>
          <w:rFonts w:ascii="Segoe Script" w:hAnsi="Segoe Script"/>
          <w:b/>
          <w:sz w:val="24"/>
        </w:rPr>
      </w:pPr>
      <w:proofErr w:type="gramStart"/>
      <w:r w:rsidRPr="00335DF7">
        <w:rPr>
          <w:rFonts w:ascii="Segoe Script" w:hAnsi="Segoe Script"/>
          <w:b/>
          <w:sz w:val="24"/>
        </w:rPr>
        <w:t>as</w:t>
      </w:r>
      <w:proofErr w:type="gramEnd"/>
      <w:r w:rsidRPr="00335DF7">
        <w:rPr>
          <w:rFonts w:ascii="Segoe Script" w:hAnsi="Segoe Script"/>
          <w:b/>
          <w:sz w:val="24"/>
        </w:rPr>
        <w:t xml:space="preserve"> you tread the way</w:t>
      </w:r>
      <w:r w:rsidR="005502B3">
        <w:rPr>
          <w:rFonts w:ascii="Segoe Script" w:hAnsi="Segoe Script"/>
          <w:b/>
          <w:sz w:val="24"/>
        </w:rPr>
        <w:t>…</w:t>
      </w:r>
    </w:p>
    <w:p w:rsidR="008A2274" w:rsidRDefault="008A2274" w:rsidP="008A2274">
      <w:pPr>
        <w:ind w:right="955"/>
        <w:jc w:val="center"/>
        <w:rPr>
          <w:rFonts w:ascii="Bradley Hand ITC" w:hAnsi="Bradley Hand ITC"/>
          <w:b/>
          <w:sz w:val="24"/>
        </w:rPr>
      </w:pPr>
    </w:p>
    <w:p w:rsidR="008A2274" w:rsidRDefault="008A2274" w:rsidP="008A2274">
      <w:pPr>
        <w:ind w:right="955"/>
        <w:jc w:val="center"/>
        <w:rPr>
          <w:rFonts w:ascii="Bradley Hand ITC" w:hAnsi="Bradley Hand ITC"/>
          <w:b/>
          <w:sz w:val="24"/>
        </w:rPr>
      </w:pPr>
    </w:p>
    <w:p w:rsidR="00335DF7" w:rsidRPr="00335DF7" w:rsidRDefault="00335DF7" w:rsidP="008A2274">
      <w:pPr>
        <w:ind w:right="955"/>
        <w:jc w:val="center"/>
        <w:rPr>
          <w:rFonts w:ascii="Bradley Hand ITC" w:hAnsi="Bradley Hand ITC"/>
          <w:b/>
          <w:sz w:val="24"/>
        </w:rPr>
      </w:pPr>
      <w:r w:rsidRPr="00335DF7">
        <w:rPr>
          <w:rFonts w:ascii="Bradley Hand ITC" w:hAnsi="Bradley Hand ITC"/>
          <w:b/>
          <w:sz w:val="24"/>
        </w:rPr>
        <w:t>Then he said, ‘Come no closer!</w:t>
      </w:r>
    </w:p>
    <w:p w:rsidR="00335DF7" w:rsidRPr="00335DF7" w:rsidRDefault="00335DF7" w:rsidP="008A2274">
      <w:pPr>
        <w:ind w:right="955"/>
        <w:jc w:val="center"/>
        <w:rPr>
          <w:rFonts w:ascii="Bradley Hand ITC" w:hAnsi="Bradley Hand ITC"/>
          <w:b/>
          <w:sz w:val="24"/>
        </w:rPr>
      </w:pPr>
      <w:r w:rsidRPr="00335DF7">
        <w:rPr>
          <w:rFonts w:ascii="Bradley Hand ITC" w:hAnsi="Bradley Hand ITC"/>
          <w:b/>
          <w:sz w:val="24"/>
        </w:rPr>
        <w:t>Remove the sandals from your</w:t>
      </w:r>
    </w:p>
    <w:p w:rsidR="00335DF7" w:rsidRPr="00335DF7" w:rsidRDefault="00335DF7" w:rsidP="008A2274">
      <w:pPr>
        <w:ind w:right="955"/>
        <w:jc w:val="center"/>
        <w:rPr>
          <w:rFonts w:ascii="Bradley Hand ITC" w:hAnsi="Bradley Hand ITC"/>
          <w:b/>
          <w:sz w:val="24"/>
        </w:rPr>
      </w:pPr>
      <w:r w:rsidRPr="00335DF7">
        <w:rPr>
          <w:rFonts w:ascii="Bradley Hand ITC" w:hAnsi="Bradley Hand ITC"/>
          <w:b/>
          <w:sz w:val="24"/>
        </w:rPr>
        <w:t>Feet, for the place you on which you are</w:t>
      </w:r>
    </w:p>
    <w:p w:rsidR="008A2274" w:rsidRPr="008A2274" w:rsidRDefault="00335DF7" w:rsidP="008A2274">
      <w:pPr>
        <w:jc w:val="center"/>
        <w:rPr>
          <w:rFonts w:ascii="Bradley Hand ITC" w:hAnsi="Bradley Hand ITC"/>
          <w:b/>
          <w:sz w:val="24"/>
        </w:rPr>
      </w:pPr>
      <w:r w:rsidRPr="00335DF7">
        <w:rPr>
          <w:rFonts w:ascii="Bradley Hand ITC" w:hAnsi="Bradley Hand ITC"/>
          <w:b/>
          <w:sz w:val="24"/>
        </w:rPr>
        <w:t>Standing is holy ground.’ Ex 3:5</w:t>
      </w:r>
    </w:p>
    <w:p w:rsidR="00946E50" w:rsidRDefault="00946E50" w:rsidP="008A2274">
      <w:pPr>
        <w:ind w:left="426"/>
        <w:rPr>
          <w:rFonts w:ascii="Perpetua Titling MT" w:hAnsi="Perpetua Titling MT"/>
          <w:b/>
          <w:color w:val="990000"/>
          <w:sz w:val="32"/>
        </w:rPr>
      </w:pPr>
      <w:r>
        <w:rPr>
          <w:rFonts w:ascii="Perpetua Titling MT" w:hAnsi="Perpetua Titling MT"/>
          <w:b/>
          <w:color w:val="990000"/>
          <w:sz w:val="32"/>
        </w:rPr>
        <w:lastRenderedPageBreak/>
        <w:t>Rest and reflect</w:t>
      </w:r>
    </w:p>
    <w:p w:rsidR="00946E50" w:rsidRDefault="00946E50" w:rsidP="008A2274">
      <w:pPr>
        <w:ind w:left="426" w:firstLine="720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  <w:t>Rest awhile</w:t>
      </w:r>
    </w:p>
    <w:p w:rsidR="00946E50" w:rsidRDefault="00946E50" w:rsidP="008A2274">
      <w:pPr>
        <w:ind w:left="426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noProof/>
          <w:sz w:val="24"/>
          <w:lang w:eastAsia="en-IE"/>
        </w:rPr>
        <w:drawing>
          <wp:inline distT="0" distB="0" distL="0" distR="0" wp14:anchorId="161B1400" wp14:editId="27DB0976">
            <wp:extent cx="4206875" cy="236664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-bench-wallpap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50" w:rsidRDefault="00946E50" w:rsidP="008A2274">
      <w:pPr>
        <w:ind w:left="426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  <w:t xml:space="preserve">Listen to the unsung song in your heart </w:t>
      </w:r>
    </w:p>
    <w:p w:rsidR="00946E50" w:rsidRDefault="008A2274" w:rsidP="008A2274">
      <w:pPr>
        <w:ind w:left="426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  <w:t xml:space="preserve">           </w:t>
      </w:r>
      <w:r w:rsidR="00946E50">
        <w:rPr>
          <w:rFonts w:ascii="Segoe Script" w:hAnsi="Segoe Script"/>
          <w:b/>
          <w:sz w:val="24"/>
        </w:rPr>
        <w:t>Thank God for the tapestry of your life</w:t>
      </w:r>
    </w:p>
    <w:p w:rsidR="00946E50" w:rsidRDefault="00946E50" w:rsidP="008A2274">
      <w:pPr>
        <w:ind w:left="426"/>
        <w:rPr>
          <w:rFonts w:ascii="Segoe Script" w:hAnsi="Segoe Script"/>
          <w:b/>
          <w:sz w:val="24"/>
        </w:rPr>
      </w:pPr>
    </w:p>
    <w:p w:rsidR="00946E50" w:rsidRPr="00A02C68" w:rsidRDefault="00946E50" w:rsidP="008A2274">
      <w:pPr>
        <w:ind w:left="426"/>
        <w:jc w:val="center"/>
        <w:rPr>
          <w:rFonts w:ascii="Bradley Hand ITC" w:hAnsi="Bradley Hand ITC"/>
          <w:b/>
          <w:sz w:val="24"/>
        </w:rPr>
      </w:pPr>
      <w:r>
        <w:rPr>
          <w:rFonts w:ascii="Bradley Hand ITC" w:hAnsi="Bradley Hand ITC"/>
          <w:b/>
          <w:sz w:val="24"/>
        </w:rPr>
        <w:t xml:space="preserve">The Lord went before them in a pillar of cloud by day,                  </w:t>
      </w:r>
      <w:proofErr w:type="gramStart"/>
      <w:r>
        <w:rPr>
          <w:rFonts w:ascii="Bradley Hand ITC" w:hAnsi="Bradley Hand ITC"/>
          <w:b/>
          <w:sz w:val="24"/>
        </w:rPr>
        <w:t>To</w:t>
      </w:r>
      <w:proofErr w:type="gramEnd"/>
      <w:r>
        <w:rPr>
          <w:rFonts w:ascii="Bradley Hand ITC" w:hAnsi="Bradley Hand ITC"/>
          <w:b/>
          <w:sz w:val="24"/>
        </w:rPr>
        <w:t xml:space="preserve"> lead them along the way,                                                        and in a pillar of fire by night, to give them light,                       so that they might travel by day and by night.                           Ex 13:21</w:t>
      </w:r>
    </w:p>
    <w:p w:rsidR="00946E50" w:rsidRDefault="00946E50" w:rsidP="008A2274">
      <w:pPr>
        <w:ind w:right="955"/>
        <w:rPr>
          <w:rFonts w:ascii="Perpetua Titling MT" w:hAnsi="Perpetua Titling MT"/>
          <w:b/>
          <w:color w:val="990000"/>
          <w:sz w:val="32"/>
        </w:rPr>
      </w:pPr>
      <w:r>
        <w:rPr>
          <w:rFonts w:ascii="Perpetua Titling MT" w:hAnsi="Perpetua Titling MT"/>
          <w:b/>
          <w:color w:val="990000"/>
          <w:sz w:val="32"/>
        </w:rPr>
        <w:lastRenderedPageBreak/>
        <w:t>The word – tree of light</w:t>
      </w:r>
    </w:p>
    <w:p w:rsidR="00946E50" w:rsidRDefault="00946E50" w:rsidP="008A2274">
      <w:pPr>
        <w:ind w:right="955"/>
        <w:jc w:val="center"/>
        <w:rPr>
          <w:rFonts w:ascii="Perpetua Titling MT" w:hAnsi="Perpetua Titling MT"/>
          <w:b/>
          <w:color w:val="990000"/>
          <w:sz w:val="32"/>
        </w:rPr>
      </w:pPr>
      <w:r>
        <w:rPr>
          <w:rFonts w:ascii="Perpetua Titling MT" w:hAnsi="Perpetua Titling MT"/>
          <w:b/>
          <w:noProof/>
          <w:color w:val="990000"/>
          <w:sz w:val="32"/>
          <w:lang w:eastAsia="en-IE"/>
        </w:rPr>
        <w:drawing>
          <wp:inline distT="0" distB="0" distL="0" distR="0" wp14:anchorId="0272973D" wp14:editId="0120B723">
            <wp:extent cx="1990725" cy="149311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lit-tree-sunligh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328" cy="149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50" w:rsidRDefault="00946E50" w:rsidP="008A2274">
      <w:pPr>
        <w:ind w:right="955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  <w:t>Choose a ‘flame’ from the Tree of Light</w:t>
      </w:r>
    </w:p>
    <w:p w:rsidR="00946E50" w:rsidRDefault="00946E50" w:rsidP="008A2274">
      <w:pPr>
        <w:ind w:right="955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  <w:tab/>
      </w:r>
      <w:r>
        <w:rPr>
          <w:rFonts w:ascii="Segoe Script" w:hAnsi="Segoe Script"/>
          <w:b/>
          <w:sz w:val="24"/>
        </w:rPr>
        <w:tab/>
      </w:r>
      <w:r>
        <w:rPr>
          <w:rFonts w:ascii="Segoe Script" w:hAnsi="Segoe Script"/>
          <w:b/>
          <w:sz w:val="24"/>
        </w:rPr>
        <w:tab/>
      </w:r>
      <w:r>
        <w:rPr>
          <w:rFonts w:ascii="Segoe Script" w:hAnsi="Segoe Script"/>
          <w:b/>
          <w:sz w:val="24"/>
        </w:rPr>
        <w:tab/>
        <w:t>Words…                        Conversa</w:t>
      </w:r>
      <w:r w:rsidR="008A2274">
        <w:rPr>
          <w:rFonts w:ascii="Segoe Script" w:hAnsi="Segoe Script"/>
          <w:b/>
          <w:sz w:val="24"/>
        </w:rPr>
        <w:t xml:space="preserve">tion…                    </w:t>
      </w:r>
      <w:r>
        <w:rPr>
          <w:rFonts w:ascii="Segoe Script" w:hAnsi="Segoe Script"/>
          <w:b/>
          <w:sz w:val="24"/>
        </w:rPr>
        <w:t>Story-telling…</w:t>
      </w:r>
    </w:p>
    <w:p w:rsidR="00946E50" w:rsidRDefault="00946E50" w:rsidP="008A2274">
      <w:pPr>
        <w:ind w:right="955"/>
        <w:jc w:val="center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noProof/>
          <w:sz w:val="24"/>
          <w:lang w:eastAsia="en-IE"/>
        </w:rPr>
        <w:drawing>
          <wp:inline distT="0" distB="0" distL="0" distR="0" wp14:anchorId="5F1E6121" wp14:editId="2B810E4B">
            <wp:extent cx="884339" cy="838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sp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522" cy="84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E50" w:rsidRDefault="00946E50" w:rsidP="008A2274">
      <w:pPr>
        <w:ind w:right="955"/>
        <w:jc w:val="center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  <w:t xml:space="preserve">               </w:t>
      </w:r>
      <w:proofErr w:type="gramStart"/>
      <w:r>
        <w:rPr>
          <w:rFonts w:ascii="Segoe Script" w:hAnsi="Segoe Script"/>
          <w:b/>
          <w:sz w:val="24"/>
        </w:rPr>
        <w:t>Chitter</w:t>
      </w:r>
      <w:proofErr w:type="gramEnd"/>
      <w:r>
        <w:rPr>
          <w:rFonts w:ascii="Segoe Script" w:hAnsi="Segoe Script"/>
          <w:b/>
          <w:sz w:val="24"/>
        </w:rPr>
        <w:t xml:space="preserve"> chatter…</w:t>
      </w:r>
    </w:p>
    <w:p w:rsidR="008F3414" w:rsidRDefault="00946E50" w:rsidP="008F3414">
      <w:pPr>
        <w:ind w:right="955"/>
        <w:rPr>
          <w:rFonts w:ascii="Bradley Hand ITC" w:hAnsi="Bradley Hand ITC"/>
          <w:b/>
          <w:sz w:val="24"/>
        </w:rPr>
      </w:pPr>
      <w:r>
        <w:rPr>
          <w:rFonts w:ascii="Segoe Script" w:hAnsi="Segoe Script"/>
          <w:b/>
          <w:sz w:val="24"/>
        </w:rPr>
        <w:t>What sacred story lights your path?</w:t>
      </w:r>
      <w:r>
        <w:rPr>
          <w:rFonts w:ascii="Bradley Hand ITC" w:hAnsi="Bradley Hand ITC"/>
          <w:b/>
          <w:sz w:val="24"/>
        </w:rPr>
        <w:t xml:space="preserve">                                                                                                             </w:t>
      </w:r>
    </w:p>
    <w:p w:rsidR="00946E50" w:rsidRPr="008F3414" w:rsidRDefault="00946E50" w:rsidP="008F3414">
      <w:pPr>
        <w:ind w:right="955"/>
        <w:jc w:val="center"/>
        <w:rPr>
          <w:rFonts w:ascii="Bradley Hand ITC" w:hAnsi="Bradley Hand ITC"/>
          <w:b/>
          <w:sz w:val="24"/>
        </w:rPr>
      </w:pPr>
      <w:r>
        <w:rPr>
          <w:rFonts w:ascii="Bradley Hand ITC" w:hAnsi="Bradley Hand ITC"/>
          <w:b/>
          <w:sz w:val="24"/>
        </w:rPr>
        <w:t xml:space="preserve">In the beginning was the Word, </w:t>
      </w:r>
      <w:r w:rsidR="008F3414">
        <w:rPr>
          <w:rFonts w:ascii="Bradley Hand ITC" w:hAnsi="Bradley Hand ITC"/>
          <w:b/>
          <w:sz w:val="24"/>
        </w:rPr>
        <w:t xml:space="preserve">                                     </w:t>
      </w:r>
      <w:r>
        <w:rPr>
          <w:rFonts w:ascii="Bradley Hand ITC" w:hAnsi="Bradley Hand ITC"/>
          <w:b/>
          <w:sz w:val="24"/>
        </w:rPr>
        <w:t xml:space="preserve">and the </w:t>
      </w:r>
      <w:r w:rsidR="008F3414">
        <w:rPr>
          <w:rFonts w:ascii="Bradley Hand ITC" w:hAnsi="Bradley Hand ITC"/>
          <w:b/>
          <w:sz w:val="24"/>
        </w:rPr>
        <w:t xml:space="preserve">Word </w:t>
      </w:r>
      <w:r>
        <w:rPr>
          <w:rFonts w:ascii="Bradley Hand ITC" w:hAnsi="Bradley Hand ITC"/>
          <w:b/>
          <w:sz w:val="24"/>
        </w:rPr>
        <w:t xml:space="preserve">was with God, and the Word was God.  </w:t>
      </w:r>
      <w:r w:rsidR="008F3414">
        <w:rPr>
          <w:rFonts w:ascii="Bradley Hand ITC" w:hAnsi="Bradley Hand ITC"/>
          <w:b/>
          <w:sz w:val="24"/>
        </w:rPr>
        <w:t xml:space="preserve">  </w:t>
      </w:r>
      <w:proofErr w:type="spellStart"/>
      <w:r>
        <w:rPr>
          <w:rFonts w:ascii="Bradley Hand ITC" w:hAnsi="Bradley Hand ITC"/>
          <w:b/>
          <w:sz w:val="24"/>
        </w:rPr>
        <w:t>Jn</w:t>
      </w:r>
      <w:proofErr w:type="spellEnd"/>
      <w:r>
        <w:rPr>
          <w:rFonts w:ascii="Bradley Hand ITC" w:hAnsi="Bradley Hand ITC"/>
          <w:b/>
          <w:sz w:val="24"/>
        </w:rPr>
        <w:t xml:space="preserve"> 1:1</w:t>
      </w:r>
    </w:p>
    <w:p w:rsidR="005502B3" w:rsidRPr="00B911A0" w:rsidRDefault="005502B3" w:rsidP="008A2274">
      <w:pPr>
        <w:ind w:left="426"/>
        <w:rPr>
          <w:rFonts w:ascii="Perpetua Titling MT" w:hAnsi="Perpetua Titling MT"/>
          <w:b/>
          <w:color w:val="990000"/>
          <w:sz w:val="32"/>
        </w:rPr>
      </w:pPr>
      <w:r>
        <w:rPr>
          <w:rFonts w:ascii="Perpetua Titling MT" w:hAnsi="Perpetua Titling MT"/>
          <w:b/>
          <w:color w:val="990000"/>
          <w:sz w:val="32"/>
        </w:rPr>
        <w:lastRenderedPageBreak/>
        <w:t>Baggage</w:t>
      </w:r>
    </w:p>
    <w:p w:rsidR="005502B3" w:rsidRDefault="005502B3" w:rsidP="008A2274">
      <w:pPr>
        <w:ind w:left="426"/>
        <w:jc w:val="center"/>
      </w:pPr>
      <w:r>
        <w:rPr>
          <w:noProof/>
          <w:lang w:eastAsia="en-IE"/>
        </w:rPr>
        <w:drawing>
          <wp:inline distT="0" distB="0" distL="0" distR="0" wp14:anchorId="5C3DDBA1" wp14:editId="4C1FA19B">
            <wp:extent cx="2647950" cy="1924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gg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096" cy="192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F7" w:rsidRDefault="005502B3" w:rsidP="008A2274">
      <w:pPr>
        <w:ind w:left="426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  <w:t>Imagine a bag on your back…</w:t>
      </w:r>
    </w:p>
    <w:p w:rsidR="005502B3" w:rsidRDefault="005502B3" w:rsidP="0044288D">
      <w:pPr>
        <w:ind w:left="2160" w:firstLine="720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  <w:t>Carrying too much?</w:t>
      </w:r>
    </w:p>
    <w:p w:rsidR="005502B3" w:rsidRDefault="005502B3" w:rsidP="008A2274">
      <w:pPr>
        <w:ind w:left="426" w:firstLine="720"/>
        <w:rPr>
          <w:rFonts w:ascii="Segoe Script" w:hAnsi="Segoe Script"/>
          <w:b/>
          <w:sz w:val="24"/>
        </w:rPr>
      </w:pPr>
      <w:proofErr w:type="gramStart"/>
      <w:r>
        <w:rPr>
          <w:rFonts w:ascii="Segoe Script" w:hAnsi="Segoe Script"/>
          <w:b/>
          <w:sz w:val="24"/>
        </w:rPr>
        <w:t>Unresolved issues?</w:t>
      </w:r>
      <w:proofErr w:type="gramEnd"/>
    </w:p>
    <w:p w:rsidR="005502B3" w:rsidRDefault="0044288D" w:rsidP="0044288D">
      <w:pPr>
        <w:ind w:left="1440" w:firstLine="720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  <w:t xml:space="preserve">     </w:t>
      </w:r>
      <w:r w:rsidR="005502B3">
        <w:rPr>
          <w:rFonts w:ascii="Segoe Script" w:hAnsi="Segoe Script"/>
          <w:b/>
          <w:sz w:val="24"/>
        </w:rPr>
        <w:t>Weighed down by clutter?</w:t>
      </w:r>
    </w:p>
    <w:p w:rsidR="00B911A0" w:rsidRDefault="00B911A0" w:rsidP="008A2274">
      <w:pPr>
        <w:ind w:left="426" w:firstLine="720"/>
        <w:rPr>
          <w:rFonts w:ascii="Segoe Script" w:hAnsi="Segoe Script"/>
          <w:b/>
          <w:sz w:val="24"/>
        </w:rPr>
      </w:pPr>
    </w:p>
    <w:p w:rsidR="00B911A0" w:rsidRDefault="005502B3" w:rsidP="008A2274">
      <w:pPr>
        <w:ind w:left="426"/>
        <w:jc w:val="center"/>
        <w:rPr>
          <w:rFonts w:ascii="Bradley Hand ITC" w:hAnsi="Bradley Hand ITC"/>
          <w:b/>
          <w:sz w:val="24"/>
        </w:rPr>
      </w:pPr>
      <w:proofErr w:type="gramStart"/>
      <w:r>
        <w:rPr>
          <w:rFonts w:ascii="Bradley Hand ITC" w:hAnsi="Bradley Hand ITC"/>
          <w:b/>
          <w:sz w:val="24"/>
        </w:rPr>
        <w:t>Tak</w:t>
      </w:r>
      <w:r w:rsidRPr="00335DF7">
        <w:rPr>
          <w:rFonts w:ascii="Bradley Hand ITC" w:hAnsi="Bradley Hand ITC"/>
          <w:b/>
          <w:sz w:val="24"/>
        </w:rPr>
        <w:t>e</w:t>
      </w:r>
      <w:r>
        <w:rPr>
          <w:rFonts w:ascii="Bradley Hand ITC" w:hAnsi="Bradley Hand ITC"/>
          <w:b/>
          <w:sz w:val="24"/>
        </w:rPr>
        <w:t xml:space="preserve"> </w:t>
      </w:r>
      <w:r w:rsidRPr="00335DF7">
        <w:rPr>
          <w:rFonts w:ascii="Bradley Hand ITC" w:hAnsi="Bradley Hand ITC"/>
          <w:b/>
          <w:sz w:val="24"/>
        </w:rPr>
        <w:t>n</w:t>
      </w:r>
      <w:r>
        <w:rPr>
          <w:rFonts w:ascii="Bradley Hand ITC" w:hAnsi="Bradley Hand ITC"/>
          <w:b/>
          <w:sz w:val="24"/>
        </w:rPr>
        <w:t>othing for your journey,</w:t>
      </w:r>
      <w:r w:rsidR="00B911A0">
        <w:rPr>
          <w:rFonts w:ascii="Bradley Hand ITC" w:hAnsi="Bradley Hand ITC"/>
          <w:b/>
          <w:sz w:val="24"/>
        </w:rPr>
        <w:t xml:space="preserve"> </w:t>
      </w:r>
      <w:r>
        <w:rPr>
          <w:rFonts w:ascii="Bradley Hand ITC" w:hAnsi="Bradley Hand ITC"/>
          <w:b/>
          <w:sz w:val="24"/>
        </w:rPr>
        <w:t>no staff, nor bread,</w:t>
      </w:r>
      <w:proofErr w:type="gramEnd"/>
      <w:r>
        <w:rPr>
          <w:rFonts w:ascii="Bradley Hand ITC" w:hAnsi="Bradley Hand ITC"/>
          <w:b/>
          <w:sz w:val="24"/>
        </w:rPr>
        <w:t xml:space="preserve"> </w:t>
      </w:r>
    </w:p>
    <w:p w:rsidR="005502B3" w:rsidRDefault="005502B3" w:rsidP="008A2274">
      <w:pPr>
        <w:ind w:left="426"/>
        <w:jc w:val="center"/>
        <w:rPr>
          <w:rFonts w:ascii="Bradley Hand ITC" w:hAnsi="Bradley Hand ITC"/>
          <w:b/>
          <w:sz w:val="24"/>
        </w:rPr>
      </w:pPr>
      <w:proofErr w:type="gramStart"/>
      <w:r>
        <w:rPr>
          <w:rFonts w:ascii="Bradley Hand ITC" w:hAnsi="Bradley Hand ITC"/>
          <w:b/>
          <w:sz w:val="24"/>
        </w:rPr>
        <w:t>nor</w:t>
      </w:r>
      <w:proofErr w:type="gramEnd"/>
      <w:r>
        <w:rPr>
          <w:rFonts w:ascii="Bradley Hand ITC" w:hAnsi="Bradley Hand ITC"/>
          <w:b/>
          <w:sz w:val="24"/>
        </w:rPr>
        <w:t xml:space="preserve"> bag,</w:t>
      </w:r>
      <w:r w:rsidR="00B911A0">
        <w:rPr>
          <w:rFonts w:ascii="Bradley Hand ITC" w:hAnsi="Bradley Hand ITC"/>
          <w:b/>
          <w:sz w:val="24"/>
        </w:rPr>
        <w:t xml:space="preserve"> </w:t>
      </w:r>
      <w:r>
        <w:rPr>
          <w:rFonts w:ascii="Bradley Hand ITC" w:hAnsi="Bradley Hand ITC"/>
          <w:b/>
          <w:sz w:val="24"/>
        </w:rPr>
        <w:t>nor money – not even an extra tunic.</w:t>
      </w:r>
    </w:p>
    <w:p w:rsidR="005502B3" w:rsidRDefault="005502B3" w:rsidP="008A2274">
      <w:pPr>
        <w:ind w:left="426"/>
        <w:jc w:val="center"/>
        <w:rPr>
          <w:rFonts w:ascii="Bradley Hand ITC" w:hAnsi="Bradley Hand ITC"/>
          <w:b/>
          <w:sz w:val="24"/>
        </w:rPr>
      </w:pPr>
      <w:proofErr w:type="spellStart"/>
      <w:r>
        <w:rPr>
          <w:rFonts w:ascii="Bradley Hand ITC" w:hAnsi="Bradley Hand ITC"/>
          <w:b/>
          <w:sz w:val="24"/>
        </w:rPr>
        <w:t>Lk</w:t>
      </w:r>
      <w:proofErr w:type="spellEnd"/>
      <w:r>
        <w:rPr>
          <w:rFonts w:ascii="Bradley Hand ITC" w:hAnsi="Bradley Hand ITC"/>
          <w:b/>
          <w:sz w:val="24"/>
        </w:rPr>
        <w:t xml:space="preserve"> 9:3</w:t>
      </w:r>
    </w:p>
    <w:p w:rsidR="00B911A0" w:rsidRDefault="00B911A0" w:rsidP="00860DC4">
      <w:pPr>
        <w:ind w:right="955"/>
        <w:rPr>
          <w:rFonts w:ascii="Perpetua Titling MT" w:hAnsi="Perpetua Titling MT"/>
          <w:b/>
          <w:color w:val="990000"/>
          <w:sz w:val="32"/>
        </w:rPr>
      </w:pPr>
      <w:r>
        <w:rPr>
          <w:rFonts w:ascii="Perpetua Titling MT" w:hAnsi="Perpetua Titling MT"/>
          <w:b/>
          <w:color w:val="990000"/>
          <w:sz w:val="32"/>
        </w:rPr>
        <w:lastRenderedPageBreak/>
        <w:t>Stones</w:t>
      </w:r>
    </w:p>
    <w:p w:rsidR="00B911A0" w:rsidRDefault="00B911A0" w:rsidP="00860DC4">
      <w:pPr>
        <w:ind w:right="955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  <w:t>The path may be stony…</w:t>
      </w:r>
    </w:p>
    <w:p w:rsidR="00B911A0" w:rsidRDefault="00B911A0" w:rsidP="00860DC4">
      <w:pPr>
        <w:ind w:right="955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  <w:t xml:space="preserve"> </w:t>
      </w:r>
      <w:r>
        <w:rPr>
          <w:rFonts w:ascii="Segoe Script" w:hAnsi="Segoe Script"/>
          <w:b/>
          <w:sz w:val="24"/>
        </w:rPr>
        <w:tab/>
      </w:r>
      <w:r>
        <w:rPr>
          <w:rFonts w:ascii="Segoe Script" w:hAnsi="Segoe Script"/>
          <w:b/>
          <w:sz w:val="24"/>
        </w:rPr>
        <w:tab/>
      </w:r>
      <w:r w:rsidR="00860DC4">
        <w:rPr>
          <w:rFonts w:ascii="Segoe Script" w:hAnsi="Segoe Script"/>
          <w:b/>
          <w:sz w:val="24"/>
        </w:rPr>
        <w:t xml:space="preserve">        </w:t>
      </w:r>
      <w:r>
        <w:rPr>
          <w:rFonts w:ascii="Segoe Script" w:hAnsi="Segoe Script"/>
          <w:b/>
          <w:sz w:val="24"/>
        </w:rPr>
        <w:t xml:space="preserve">… </w:t>
      </w:r>
      <w:proofErr w:type="gramStart"/>
      <w:r>
        <w:rPr>
          <w:rFonts w:ascii="Segoe Script" w:hAnsi="Segoe Script"/>
          <w:b/>
          <w:sz w:val="24"/>
        </w:rPr>
        <w:t>strewn</w:t>
      </w:r>
      <w:proofErr w:type="gramEnd"/>
      <w:r>
        <w:rPr>
          <w:rFonts w:ascii="Segoe Script" w:hAnsi="Segoe Script"/>
          <w:b/>
          <w:sz w:val="24"/>
        </w:rPr>
        <w:t xml:space="preserve"> with rocks</w:t>
      </w:r>
    </w:p>
    <w:p w:rsidR="00B911A0" w:rsidRDefault="00B911A0" w:rsidP="00860DC4">
      <w:pPr>
        <w:ind w:right="955"/>
        <w:jc w:val="center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noProof/>
          <w:sz w:val="24"/>
          <w:lang w:eastAsia="en-IE"/>
        </w:rPr>
        <w:drawing>
          <wp:inline distT="0" distB="0" distL="0" distR="0" wp14:anchorId="67D415AE" wp14:editId="4E50AB6C">
            <wp:extent cx="2846949" cy="213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bing croagh patri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94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A0" w:rsidRDefault="0044288D" w:rsidP="00860DC4">
      <w:pPr>
        <w:ind w:right="955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  <w:t xml:space="preserve">        </w:t>
      </w:r>
      <w:proofErr w:type="gramStart"/>
      <w:r w:rsidR="00B911A0">
        <w:rPr>
          <w:rFonts w:ascii="Segoe Script" w:hAnsi="Segoe Script"/>
          <w:b/>
          <w:sz w:val="24"/>
        </w:rPr>
        <w:t>Obstacles too great to overcome?</w:t>
      </w:r>
      <w:proofErr w:type="gramEnd"/>
    </w:p>
    <w:p w:rsidR="00B911A0" w:rsidRDefault="0044288D" w:rsidP="0044288D">
      <w:pPr>
        <w:ind w:left="720" w:right="955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  <w:t xml:space="preserve">      </w:t>
      </w:r>
      <w:r w:rsidRPr="0044288D">
        <w:rPr>
          <w:rFonts w:ascii="Segoe Script" w:hAnsi="Segoe Script"/>
          <w:b/>
          <w:sz w:val="24"/>
        </w:rPr>
        <w:t xml:space="preserve">Or  </w:t>
      </w:r>
      <w:r>
        <w:rPr>
          <w:rFonts w:ascii="Segoe Script" w:hAnsi="Segoe Script"/>
          <w:b/>
          <w:sz w:val="24"/>
        </w:rPr>
        <w:t xml:space="preserve">                                                          </w:t>
      </w:r>
      <w:proofErr w:type="gramStart"/>
      <w:r>
        <w:rPr>
          <w:rFonts w:ascii="Segoe Script" w:hAnsi="Segoe Script"/>
          <w:b/>
          <w:sz w:val="24"/>
        </w:rPr>
        <w:t>Stepping</w:t>
      </w:r>
      <w:proofErr w:type="gramEnd"/>
      <w:r>
        <w:rPr>
          <w:rFonts w:ascii="Segoe Script" w:hAnsi="Segoe Script"/>
          <w:b/>
          <w:sz w:val="24"/>
        </w:rPr>
        <w:t xml:space="preserve"> stones to new </w:t>
      </w:r>
      <w:r w:rsidR="00B911A0">
        <w:rPr>
          <w:rFonts w:ascii="Segoe Script" w:hAnsi="Segoe Script"/>
          <w:b/>
          <w:sz w:val="24"/>
        </w:rPr>
        <w:t>possibilities?</w:t>
      </w:r>
    </w:p>
    <w:p w:rsidR="0044288D" w:rsidRDefault="0044288D" w:rsidP="00860DC4">
      <w:pPr>
        <w:ind w:right="955"/>
        <w:rPr>
          <w:rFonts w:ascii="Bradley Hand ITC" w:hAnsi="Bradley Hand ITC"/>
          <w:b/>
          <w:sz w:val="24"/>
        </w:rPr>
      </w:pPr>
    </w:p>
    <w:p w:rsidR="00B911A0" w:rsidRDefault="00B911A0" w:rsidP="00860DC4">
      <w:pPr>
        <w:ind w:right="955"/>
        <w:jc w:val="center"/>
        <w:rPr>
          <w:rFonts w:ascii="Bradley Hand ITC" w:hAnsi="Bradley Hand ITC"/>
          <w:b/>
          <w:sz w:val="24"/>
        </w:rPr>
      </w:pPr>
      <w:r>
        <w:rPr>
          <w:rFonts w:ascii="Bradley Hand ITC" w:hAnsi="Bradley Hand ITC"/>
          <w:b/>
          <w:sz w:val="24"/>
        </w:rPr>
        <w:t>If God sends you down a stony path,</w:t>
      </w:r>
    </w:p>
    <w:p w:rsidR="00B911A0" w:rsidRDefault="00B911A0" w:rsidP="00860DC4">
      <w:pPr>
        <w:ind w:right="955"/>
        <w:jc w:val="center"/>
        <w:rPr>
          <w:rFonts w:ascii="Bradley Hand ITC" w:hAnsi="Bradley Hand ITC"/>
          <w:b/>
          <w:sz w:val="24"/>
        </w:rPr>
      </w:pPr>
      <w:r>
        <w:rPr>
          <w:rFonts w:ascii="Bradley Hand ITC" w:hAnsi="Bradley Hand ITC"/>
          <w:b/>
          <w:sz w:val="24"/>
        </w:rPr>
        <w:t>May H</w:t>
      </w:r>
      <w:r w:rsidRPr="00335DF7">
        <w:rPr>
          <w:rFonts w:ascii="Bradley Hand ITC" w:hAnsi="Bradley Hand ITC"/>
          <w:b/>
          <w:sz w:val="24"/>
        </w:rPr>
        <w:t>e</w:t>
      </w:r>
      <w:r>
        <w:rPr>
          <w:rFonts w:ascii="Bradley Hand ITC" w:hAnsi="Bradley Hand ITC"/>
          <w:b/>
          <w:sz w:val="24"/>
        </w:rPr>
        <w:t xml:space="preserve"> give you stro</w:t>
      </w:r>
      <w:r w:rsidRPr="00335DF7">
        <w:rPr>
          <w:rFonts w:ascii="Bradley Hand ITC" w:hAnsi="Bradley Hand ITC"/>
          <w:b/>
          <w:sz w:val="24"/>
        </w:rPr>
        <w:t>n</w:t>
      </w:r>
      <w:r>
        <w:rPr>
          <w:rFonts w:ascii="Bradley Hand ITC" w:hAnsi="Bradley Hand ITC"/>
          <w:b/>
          <w:sz w:val="24"/>
        </w:rPr>
        <w:t xml:space="preserve">g </w:t>
      </w:r>
      <w:proofErr w:type="gramStart"/>
      <w:r>
        <w:rPr>
          <w:rFonts w:ascii="Bradley Hand ITC" w:hAnsi="Bradley Hand ITC"/>
          <w:b/>
          <w:sz w:val="24"/>
        </w:rPr>
        <w:t>shoes.</w:t>
      </w:r>
      <w:proofErr w:type="gramEnd"/>
    </w:p>
    <w:p w:rsidR="00B911A0" w:rsidRDefault="0050562D" w:rsidP="008F3414">
      <w:pPr>
        <w:ind w:left="426"/>
        <w:rPr>
          <w:rFonts w:ascii="Perpetua Titling MT" w:hAnsi="Perpetua Titling MT"/>
          <w:b/>
          <w:color w:val="990000"/>
          <w:sz w:val="32"/>
        </w:rPr>
      </w:pPr>
      <w:r>
        <w:rPr>
          <w:rFonts w:ascii="Perpetua Titling MT" w:hAnsi="Perpetua Titling MT"/>
          <w:b/>
          <w:color w:val="990000"/>
          <w:sz w:val="32"/>
        </w:rPr>
        <w:lastRenderedPageBreak/>
        <w:t>Plants/flowers</w:t>
      </w:r>
    </w:p>
    <w:p w:rsidR="0050562D" w:rsidRDefault="0050562D" w:rsidP="008F3414">
      <w:pPr>
        <w:ind w:left="426" w:firstLine="720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sz w:val="24"/>
        </w:rPr>
        <w:t>Who or what feeds you?</w:t>
      </w:r>
    </w:p>
    <w:p w:rsidR="0050562D" w:rsidRPr="0050562D" w:rsidRDefault="0050562D" w:rsidP="008F3414">
      <w:pPr>
        <w:ind w:left="426"/>
        <w:rPr>
          <w:rFonts w:ascii="Segoe Script" w:hAnsi="Segoe Script"/>
          <w:b/>
          <w:sz w:val="24"/>
        </w:rPr>
      </w:pPr>
      <w:r>
        <w:rPr>
          <w:rFonts w:ascii="Segoe Script" w:hAnsi="Segoe Script"/>
          <w:b/>
          <w:noProof/>
          <w:sz w:val="24"/>
          <w:lang w:eastAsia="en-IE"/>
        </w:rPr>
        <w:drawing>
          <wp:inline distT="0" distB="0" distL="0" distR="0" wp14:anchorId="3EAB9DC0" wp14:editId="58CF99FA">
            <wp:extent cx="4204844" cy="347662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vid_flowers-wid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34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88D" w:rsidRDefault="0044288D" w:rsidP="008F3414">
      <w:pPr>
        <w:ind w:left="426"/>
        <w:jc w:val="center"/>
        <w:rPr>
          <w:rFonts w:ascii="Bradley Hand ITC" w:hAnsi="Bradley Hand ITC"/>
          <w:b/>
          <w:sz w:val="24"/>
        </w:rPr>
      </w:pPr>
    </w:p>
    <w:p w:rsidR="004C710C" w:rsidRPr="00946E50" w:rsidRDefault="0050562D" w:rsidP="008F3414">
      <w:pPr>
        <w:ind w:left="426"/>
        <w:jc w:val="center"/>
        <w:rPr>
          <w:rFonts w:ascii="Bradley Hand ITC" w:hAnsi="Bradley Hand ITC"/>
          <w:b/>
          <w:sz w:val="24"/>
        </w:rPr>
      </w:pPr>
      <w:r>
        <w:rPr>
          <w:rFonts w:ascii="Bradley Hand ITC" w:hAnsi="Bradley Hand ITC"/>
          <w:b/>
          <w:sz w:val="24"/>
        </w:rPr>
        <w:t>Look at the birds of the ai</w:t>
      </w:r>
      <w:r w:rsidR="0044288D">
        <w:rPr>
          <w:rFonts w:ascii="Bradley Hand ITC" w:hAnsi="Bradley Hand ITC"/>
          <w:b/>
          <w:sz w:val="24"/>
        </w:rPr>
        <w:t xml:space="preserve">r; they neither </w:t>
      </w:r>
      <w:r>
        <w:rPr>
          <w:rFonts w:ascii="Bradley Hand ITC" w:hAnsi="Bradley Hand ITC"/>
          <w:b/>
          <w:sz w:val="24"/>
        </w:rPr>
        <w:t xml:space="preserve">sow nor reap </w:t>
      </w:r>
      <w:r w:rsidR="0044288D">
        <w:rPr>
          <w:rFonts w:ascii="Bradley Hand ITC" w:hAnsi="Bradley Hand ITC"/>
          <w:b/>
          <w:sz w:val="24"/>
        </w:rPr>
        <w:t xml:space="preserve">                          </w:t>
      </w:r>
      <w:r>
        <w:rPr>
          <w:rFonts w:ascii="Bradley Hand ITC" w:hAnsi="Bradley Hand ITC"/>
          <w:b/>
          <w:sz w:val="24"/>
        </w:rPr>
        <w:t>nor gath</w:t>
      </w:r>
      <w:r w:rsidR="0044288D">
        <w:rPr>
          <w:rFonts w:ascii="Bradley Hand ITC" w:hAnsi="Bradley Hand ITC"/>
          <w:b/>
          <w:sz w:val="24"/>
        </w:rPr>
        <w:t xml:space="preserve">er into barns, and </w:t>
      </w:r>
      <w:r>
        <w:rPr>
          <w:rFonts w:ascii="Bradley Hand ITC" w:hAnsi="Bradley Hand ITC"/>
          <w:b/>
          <w:sz w:val="24"/>
        </w:rPr>
        <w:t xml:space="preserve">your heavenly Father feeds them. </w:t>
      </w:r>
      <w:r w:rsidR="0044288D">
        <w:rPr>
          <w:rFonts w:ascii="Bradley Hand ITC" w:hAnsi="Bradley Hand ITC"/>
          <w:b/>
          <w:sz w:val="24"/>
        </w:rPr>
        <w:t xml:space="preserve">                                           Are you </w:t>
      </w:r>
      <w:r>
        <w:rPr>
          <w:rFonts w:ascii="Bradley Hand ITC" w:hAnsi="Bradley Hand ITC"/>
          <w:b/>
          <w:sz w:val="24"/>
        </w:rPr>
        <w:t>not of more value than they?                                                                  Mt 6:26</w:t>
      </w:r>
    </w:p>
    <w:sectPr w:rsidR="004C710C" w:rsidRPr="00946E50" w:rsidSect="004C710C"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10C"/>
    <w:rsid w:val="00130339"/>
    <w:rsid w:val="001440CF"/>
    <w:rsid w:val="00252318"/>
    <w:rsid w:val="00335DF7"/>
    <w:rsid w:val="0044288D"/>
    <w:rsid w:val="004C710C"/>
    <w:rsid w:val="0050562D"/>
    <w:rsid w:val="005502B3"/>
    <w:rsid w:val="006824BC"/>
    <w:rsid w:val="00860DC4"/>
    <w:rsid w:val="008A2274"/>
    <w:rsid w:val="008C62C6"/>
    <w:rsid w:val="008F3414"/>
    <w:rsid w:val="00946E50"/>
    <w:rsid w:val="00A02C68"/>
    <w:rsid w:val="00B911A0"/>
    <w:rsid w:val="00CE5636"/>
    <w:rsid w:val="00DA56FE"/>
    <w:rsid w:val="00E26A53"/>
    <w:rsid w:val="00F32504"/>
    <w:rsid w:val="00FC5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Maloney</dc:creator>
  <cp:lastModifiedBy>Anna Maloney</cp:lastModifiedBy>
  <cp:revision>7</cp:revision>
  <cp:lastPrinted>2014-06-03T11:30:00Z</cp:lastPrinted>
  <dcterms:created xsi:type="dcterms:W3CDTF">2014-05-29T14:00:00Z</dcterms:created>
  <dcterms:modified xsi:type="dcterms:W3CDTF">2014-06-04T09:06:00Z</dcterms:modified>
</cp:coreProperties>
</file>