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11" w:rsidRDefault="00665211" w:rsidP="004949AA">
      <w:pPr>
        <w:spacing w:after="0"/>
        <w:ind w:right="529"/>
        <w:jc w:val="center"/>
        <w:rPr>
          <w:rFonts w:ascii="Harrington" w:hAnsi="Harrington"/>
          <w:sz w:val="28"/>
          <w:szCs w:val="28"/>
          <w14:ligatures w14:val="none"/>
        </w:rPr>
      </w:pPr>
    </w:p>
    <w:p w:rsidR="00665211" w:rsidRPr="00EA4E84" w:rsidRDefault="00665211" w:rsidP="004949AA">
      <w:pPr>
        <w:spacing w:after="0"/>
        <w:ind w:right="529"/>
        <w:jc w:val="center"/>
        <w:rPr>
          <w:rFonts w:ascii="Harrington" w:hAnsi="Harrington"/>
          <w:sz w:val="28"/>
          <w:szCs w:val="28"/>
          <w14:ligatures w14:val="none"/>
        </w:rPr>
      </w:pPr>
      <w:r w:rsidRPr="00EA4E84">
        <w:rPr>
          <w:rFonts w:ascii="Harrington" w:hAnsi="Harrington"/>
          <w:sz w:val="28"/>
          <w:szCs w:val="28"/>
          <w14:ligatures w14:val="none"/>
        </w:rPr>
        <w:t>The Finger of Blame</w:t>
      </w:r>
    </w:p>
    <w:p w:rsidR="00665211" w:rsidRPr="00EA4E84" w:rsidRDefault="00665211" w:rsidP="004949AA">
      <w:pPr>
        <w:spacing w:after="0"/>
        <w:ind w:right="529"/>
        <w:jc w:val="center"/>
        <w:rPr>
          <w:rFonts w:ascii="Harrington" w:hAnsi="Harrington"/>
          <w:sz w:val="28"/>
          <w:szCs w:val="28"/>
          <w14:ligatures w14:val="none"/>
        </w:rPr>
      </w:pPr>
      <w:r w:rsidRPr="00EA4E84">
        <w:rPr>
          <w:rFonts w:ascii="Harrington" w:hAnsi="Harrington"/>
          <w:sz w:val="28"/>
          <w:szCs w:val="28"/>
          <w14:ligatures w14:val="none"/>
        </w:rPr>
        <w:t> </w:t>
      </w:r>
    </w:p>
    <w:p w:rsidR="00665211" w:rsidRPr="00EA4E84" w:rsidRDefault="00665211" w:rsidP="004949AA">
      <w:pPr>
        <w:spacing w:after="0"/>
        <w:ind w:right="529"/>
        <w:jc w:val="center"/>
        <w:rPr>
          <w:rFonts w:ascii="Harrington" w:hAnsi="Harrington"/>
          <w:sz w:val="28"/>
          <w:szCs w:val="28"/>
          <w14:ligatures w14:val="none"/>
        </w:rPr>
      </w:pPr>
      <w:r w:rsidRPr="00EA4E84">
        <w:rPr>
          <w:rFonts w:ascii="Harrington" w:hAnsi="Harrington"/>
          <w:sz w:val="28"/>
          <w:szCs w:val="28"/>
          <w14:ligatures w14:val="none"/>
        </w:rPr>
        <w:t> </w:t>
      </w:r>
      <w:r>
        <w:rPr>
          <w:rFonts w:ascii="Harrington" w:hAnsi="Harrington"/>
          <w:noProof/>
          <w:sz w:val="28"/>
          <w:szCs w:val="28"/>
          <w14:ligatures w14:val="none"/>
          <w14:cntxtAlts w14:val="0"/>
        </w:rPr>
        <w:drawing>
          <wp:inline distT="0" distB="0" distL="0" distR="0" wp14:anchorId="2AC19D98" wp14:editId="60C79800">
            <wp:extent cx="2454442" cy="1408782"/>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898" cy="1409618"/>
                    </a:xfrm>
                    <a:prstGeom prst="rect">
                      <a:avLst/>
                    </a:prstGeom>
                    <a:noFill/>
                  </pic:spPr>
                </pic:pic>
              </a:graphicData>
            </a:graphic>
          </wp:inline>
        </w:drawing>
      </w:r>
    </w:p>
    <w:p w:rsidR="00665211" w:rsidRPr="00EA4E84" w:rsidRDefault="00665211" w:rsidP="004949AA">
      <w:pPr>
        <w:spacing w:after="0"/>
        <w:ind w:right="529"/>
        <w:jc w:val="center"/>
        <w:rPr>
          <w:rFonts w:ascii="Harrington" w:hAnsi="Harrington"/>
          <w:sz w:val="28"/>
          <w:szCs w:val="28"/>
          <w14:ligatures w14:val="none"/>
        </w:rPr>
      </w:pPr>
      <w:r w:rsidRPr="00EA4E84">
        <w:rPr>
          <w:rFonts w:ascii="Harrington" w:hAnsi="Harrington"/>
          <w:sz w:val="28"/>
          <w:szCs w:val="28"/>
          <w14:ligatures w14:val="none"/>
        </w:rPr>
        <w:t>  </w:t>
      </w:r>
    </w:p>
    <w:p w:rsidR="00665211" w:rsidRPr="00EA4E84" w:rsidRDefault="00665211" w:rsidP="004949AA">
      <w:pPr>
        <w:spacing w:after="0"/>
        <w:ind w:right="529"/>
        <w:jc w:val="center"/>
        <w:rPr>
          <w:rFonts w:ascii="Harrington" w:hAnsi="Harrington"/>
          <w:sz w:val="28"/>
          <w:szCs w:val="28"/>
          <w14:ligatures w14:val="none"/>
        </w:rPr>
      </w:pPr>
      <w:r w:rsidRPr="00EA4E84">
        <w:rPr>
          <w:sz w:val="22"/>
          <w:szCs w:val="22"/>
          <w14:ligatures w14:val="none"/>
        </w:rPr>
        <w:t>When we point the finger at someone</w:t>
      </w:r>
      <w:r>
        <w:rPr>
          <w:sz w:val="22"/>
          <w:szCs w:val="22"/>
          <w14:ligatures w14:val="none"/>
        </w:rPr>
        <w:t>,</w:t>
      </w:r>
      <w:r w:rsidRPr="00EA4E84">
        <w:rPr>
          <w:sz w:val="22"/>
          <w:szCs w:val="22"/>
          <w14:ligatures w14:val="none"/>
        </w:rPr>
        <w:t xml:space="preserve"> there are three fingers pointing back at us.  Think of one thing you’d really like to change or</w:t>
      </w:r>
      <w:r>
        <w:rPr>
          <w:sz w:val="22"/>
          <w:szCs w:val="22"/>
          <w14:ligatures w14:val="none"/>
        </w:rPr>
        <w:t xml:space="preserve"> improve on this Lent.  Write this</w:t>
      </w:r>
      <w:r w:rsidRPr="00EA4E84">
        <w:rPr>
          <w:sz w:val="22"/>
          <w:szCs w:val="22"/>
          <w14:ligatures w14:val="none"/>
        </w:rPr>
        <w:t xml:space="preserve"> in the pointy finger and th</w:t>
      </w:r>
      <w:r>
        <w:rPr>
          <w:sz w:val="22"/>
          <w:szCs w:val="22"/>
          <w14:ligatures w14:val="none"/>
        </w:rPr>
        <w:t xml:space="preserve">ree things </w:t>
      </w:r>
      <w:r w:rsidRPr="00EA4E84">
        <w:rPr>
          <w:i/>
          <w:sz w:val="22"/>
          <w:szCs w:val="22"/>
          <w14:ligatures w14:val="none"/>
        </w:rPr>
        <w:t xml:space="preserve">you </w:t>
      </w:r>
      <w:r>
        <w:rPr>
          <w:sz w:val="22"/>
          <w:szCs w:val="22"/>
          <w14:ligatures w14:val="none"/>
        </w:rPr>
        <w:t>could do</w:t>
      </w:r>
      <w:r w:rsidRPr="00EA4E84">
        <w:rPr>
          <w:sz w:val="22"/>
          <w:szCs w:val="22"/>
          <w14:ligatures w14:val="none"/>
        </w:rPr>
        <w:t xml:space="preserve"> to make it better this Lent in the other fingers.</w:t>
      </w:r>
    </w:p>
    <w:p w:rsidR="00665211" w:rsidRDefault="00665211" w:rsidP="004949AA">
      <w:pPr>
        <w:widowControl w:val="0"/>
        <w:ind w:right="529"/>
        <w:rPr>
          <w:b/>
          <w:bCs/>
          <w14:ligatures w14:val="none"/>
        </w:rPr>
      </w:pPr>
      <w:r w:rsidRPr="00EA4E84">
        <w:rPr>
          <w:b/>
          <w:bCs/>
          <w14:ligatures w14:val="none"/>
        </w:rPr>
        <w:t> </w:t>
      </w:r>
    </w:p>
    <w:p w:rsidR="00665211" w:rsidRPr="00665211" w:rsidRDefault="00665211" w:rsidP="004949AA">
      <w:pPr>
        <w:widowControl w:val="0"/>
        <w:ind w:right="529"/>
        <w:rPr>
          <w:b/>
          <w:bCs/>
          <w14:ligatures w14:val="none"/>
        </w:rPr>
      </w:pPr>
      <w:r w:rsidRPr="00EA4E84">
        <w:rPr>
          <w:b/>
          <w:bCs/>
          <w:sz w:val="20"/>
          <w:szCs w:val="20"/>
          <w14:ligatures w14:val="none"/>
        </w:rPr>
        <w:t>Let us pray together:</w:t>
      </w:r>
    </w:p>
    <w:p w:rsidR="00665211" w:rsidRPr="00EA4E84" w:rsidRDefault="00665211" w:rsidP="004949AA">
      <w:pPr>
        <w:widowControl w:val="0"/>
        <w:ind w:right="529"/>
        <w:jc w:val="both"/>
        <w:rPr>
          <w:b/>
          <w:bCs/>
          <w:sz w:val="20"/>
          <w:szCs w:val="20"/>
          <w14:ligatures w14:val="none"/>
        </w:rPr>
      </w:pPr>
      <w:r w:rsidRPr="00EA4E84">
        <w:rPr>
          <w:b/>
          <w:bCs/>
          <w:sz w:val="20"/>
          <w:szCs w:val="20"/>
          <w14:ligatures w14:val="none"/>
        </w:rPr>
        <w:t>I confess to Almighty God</w:t>
      </w:r>
      <w:proofErr w:type="gramStart"/>
      <w:r w:rsidRPr="00EA4E84">
        <w:rPr>
          <w:b/>
          <w:bCs/>
          <w:sz w:val="20"/>
          <w:szCs w:val="20"/>
          <w14:ligatures w14:val="none"/>
        </w:rPr>
        <w:t>,  and</w:t>
      </w:r>
      <w:proofErr w:type="gramEnd"/>
      <w:r w:rsidRPr="00EA4E84">
        <w:rPr>
          <w:b/>
          <w:bCs/>
          <w:sz w:val="20"/>
          <w:szCs w:val="20"/>
          <w14:ligatures w14:val="none"/>
        </w:rPr>
        <w:t xml:space="preserve"> to you my b</w:t>
      </w:r>
      <w:r>
        <w:rPr>
          <w:b/>
          <w:bCs/>
          <w:sz w:val="20"/>
          <w:szCs w:val="20"/>
          <w14:ligatures w14:val="none"/>
        </w:rPr>
        <w:t>rothers and sisters…</w:t>
      </w:r>
    </w:p>
    <w:p w:rsidR="00665211" w:rsidRPr="00665211" w:rsidRDefault="00665211" w:rsidP="004949AA">
      <w:pPr>
        <w:ind w:right="529" w:hanging="11"/>
        <w:rPr>
          <w:b/>
          <w:bCs/>
          <w:sz w:val="20"/>
          <w:szCs w:val="20"/>
          <w14:ligatures w14:val="none"/>
        </w:rPr>
      </w:pPr>
      <w:r w:rsidRPr="00EA4E84">
        <w:rPr>
          <w:b/>
          <w:bCs/>
          <w:sz w:val="20"/>
          <w:szCs w:val="20"/>
          <w14:ligatures w14:val="none"/>
        </w:rPr>
        <w:t> </w:t>
      </w:r>
      <w:r w:rsidRPr="00EA4E84">
        <w:rPr>
          <w:b/>
          <w:sz w:val="20"/>
          <w:szCs w:val="20"/>
          <w14:ligatures w14:val="none"/>
        </w:rPr>
        <w:t xml:space="preserve">Presider: </w:t>
      </w:r>
      <w:r w:rsidRPr="00EA4E84">
        <w:rPr>
          <w:sz w:val="20"/>
          <w:szCs w:val="20"/>
          <w14:ligatures w14:val="none"/>
        </w:rPr>
        <w:t>May the God of all peace and understanding have mercy on us, listen to our requests and help u</w:t>
      </w:r>
      <w:r>
        <w:rPr>
          <w:sz w:val="20"/>
          <w:szCs w:val="20"/>
          <w14:ligatures w14:val="none"/>
        </w:rPr>
        <w:t xml:space="preserve">s to prepare our hearts for </w:t>
      </w:r>
      <w:r w:rsidRPr="00EA4E84">
        <w:rPr>
          <w:sz w:val="20"/>
          <w:szCs w:val="20"/>
          <w14:ligatures w14:val="none"/>
        </w:rPr>
        <w:t>this sacrament.</w:t>
      </w:r>
    </w:p>
    <w:p w:rsidR="00665211" w:rsidRPr="00EA4E84" w:rsidRDefault="00665211" w:rsidP="004949AA">
      <w:pPr>
        <w:spacing w:after="0"/>
        <w:ind w:right="529"/>
        <w:rPr>
          <w:rFonts w:ascii="Arial" w:hAnsi="Arial" w:cs="Arial"/>
          <w:b/>
          <w:bCs/>
          <w:sz w:val="24"/>
          <w:szCs w:val="20"/>
          <w14:ligatures w14:val="none"/>
        </w:rPr>
      </w:pPr>
      <w:r>
        <w:rPr>
          <w:b/>
          <w:sz w:val="20"/>
          <w:szCs w:val="20"/>
          <w14:ligatures w14:val="none"/>
        </w:rPr>
        <w:t>The Sacrament of Reconciliation can now take place if a priest can be present for this ceremony</w:t>
      </w:r>
    </w:p>
    <w:p w:rsidR="00665211" w:rsidRPr="00EA4E84" w:rsidRDefault="00665211" w:rsidP="004949AA">
      <w:pPr>
        <w:spacing w:after="0"/>
        <w:ind w:right="529"/>
        <w:rPr>
          <w:rFonts w:ascii="Arial" w:hAnsi="Arial" w:cs="Arial"/>
          <w:b/>
          <w:bCs/>
          <w:sz w:val="24"/>
          <w:szCs w:val="24"/>
          <w14:ligatures w14:val="none"/>
        </w:rPr>
      </w:pPr>
      <w:r w:rsidRPr="00EA4E84">
        <w:rPr>
          <w:rFonts w:ascii="Arial" w:hAnsi="Arial" w:cs="Arial"/>
          <w:b/>
          <w:bCs/>
          <w:sz w:val="24"/>
          <w:szCs w:val="24"/>
          <w14:ligatures w14:val="none"/>
        </w:rPr>
        <w:t> </w:t>
      </w:r>
    </w:p>
    <w:p w:rsidR="00665211" w:rsidRPr="00EA4E84" w:rsidRDefault="00665211" w:rsidP="004949AA">
      <w:pPr>
        <w:spacing w:after="0"/>
        <w:ind w:right="529"/>
        <w:rPr>
          <w:rFonts w:ascii="Lucida Calligraphy" w:hAnsi="Lucida Calligraphy"/>
          <w:b/>
          <w:bCs/>
          <w:sz w:val="20"/>
          <w:szCs w:val="20"/>
          <w14:ligatures w14:val="none"/>
        </w:rPr>
      </w:pPr>
      <w:r>
        <w:rPr>
          <w:rFonts w:ascii="Arial" w:hAnsi="Arial" w:cs="Arial"/>
          <w:b/>
          <w:bCs/>
          <w:sz w:val="20"/>
          <w:szCs w:val="20"/>
          <w14:ligatures w14:val="none"/>
        </w:rPr>
        <w:t>Closing Song</w:t>
      </w:r>
      <w:r w:rsidRPr="00EA4E84">
        <w:rPr>
          <w:rFonts w:ascii="Arial" w:hAnsi="Arial" w:cs="Arial"/>
          <w:b/>
          <w:bCs/>
          <w:sz w:val="20"/>
          <w:szCs w:val="20"/>
          <w14:ligatures w14:val="none"/>
        </w:rPr>
        <w:t xml:space="preserve">: </w:t>
      </w:r>
      <w:r w:rsidRPr="00665211">
        <w:rPr>
          <w:rFonts w:ascii="Arial" w:hAnsi="Arial" w:cs="Arial"/>
          <w:i/>
          <w:sz w:val="20"/>
          <w:szCs w:val="20"/>
          <w14:ligatures w14:val="none"/>
        </w:rPr>
        <w:t>The Garden</w:t>
      </w:r>
      <w:r>
        <w:rPr>
          <w:rFonts w:ascii="Arial" w:hAnsi="Arial" w:cs="Arial"/>
          <w:sz w:val="20"/>
          <w:szCs w:val="20"/>
          <w14:ligatures w14:val="none"/>
        </w:rPr>
        <w:t xml:space="preserve"> (</w:t>
      </w:r>
      <w:r w:rsidRPr="00EA4E84">
        <w:rPr>
          <w:rFonts w:ascii="Arial" w:hAnsi="Arial" w:cs="Arial"/>
          <w:sz w:val="20"/>
          <w:szCs w:val="20"/>
          <w14:ligatures w14:val="none"/>
        </w:rPr>
        <w:t>Take That</w:t>
      </w:r>
      <w:r>
        <w:rPr>
          <w:rFonts w:ascii="Arial" w:hAnsi="Arial" w:cs="Arial"/>
          <w:sz w:val="20"/>
          <w:szCs w:val="20"/>
          <w14:ligatures w14:val="none"/>
        </w:rPr>
        <w:t>)</w:t>
      </w:r>
    </w:p>
    <w:p w:rsidR="00665211" w:rsidRPr="00EA4E84" w:rsidRDefault="00665211" w:rsidP="004949AA">
      <w:pPr>
        <w:spacing w:after="0"/>
        <w:ind w:right="529"/>
        <w:rPr>
          <w:rFonts w:ascii="Lucida Calligraphy" w:hAnsi="Lucida Calligraphy"/>
          <w:b/>
          <w:bCs/>
          <w14:ligatures w14:val="none"/>
        </w:rPr>
      </w:pPr>
      <w:r w:rsidRPr="00EA4E84">
        <w:rPr>
          <w:rFonts w:ascii="Lucida Calligraphy" w:hAnsi="Lucida Calligraphy"/>
          <w:b/>
          <w:bCs/>
          <w14:ligatures w14:val="none"/>
        </w:rPr>
        <w:t> </w:t>
      </w:r>
    </w:p>
    <w:p w:rsidR="00665211" w:rsidRPr="004949AA" w:rsidRDefault="00665211" w:rsidP="004949AA">
      <w:pPr>
        <w:spacing w:after="0"/>
        <w:ind w:right="529"/>
        <w:jc w:val="center"/>
        <w:rPr>
          <w:rFonts w:ascii="Lucida Calligraphy" w:hAnsi="Lucida Calligraphy"/>
          <w:b/>
          <w:bCs/>
          <w:szCs w:val="20"/>
          <w14:ligatures w14:val="none"/>
        </w:rPr>
      </w:pPr>
      <w:r w:rsidRPr="004949AA">
        <w:rPr>
          <w:rFonts w:ascii="Lucida Calligraphy" w:hAnsi="Lucida Calligraphy"/>
          <w:b/>
          <w:bCs/>
          <w:szCs w:val="20"/>
          <w14:ligatures w14:val="none"/>
        </w:rPr>
        <w:t xml:space="preserve">The Blessing of </w:t>
      </w:r>
      <w:r w:rsidRPr="00EA4E84">
        <w:rPr>
          <w:rFonts w:ascii="Lucida Calligraphy" w:hAnsi="Lucida Calligraphy"/>
          <w:b/>
          <w:bCs/>
          <w:szCs w:val="20"/>
          <w14:ligatures w14:val="none"/>
        </w:rPr>
        <w:t>St. Francis of Assisi</w:t>
      </w:r>
    </w:p>
    <w:p w:rsidR="00665211" w:rsidRPr="00EA4E84" w:rsidRDefault="00665211" w:rsidP="004949AA">
      <w:pPr>
        <w:spacing w:after="0"/>
        <w:ind w:right="529"/>
        <w:jc w:val="center"/>
        <w:rPr>
          <w:rFonts w:ascii="Lucida Calligraphy" w:hAnsi="Lucida Calligraphy"/>
          <w:sz w:val="20"/>
          <w:szCs w:val="20"/>
          <w14:ligatures w14:val="none"/>
        </w:rPr>
      </w:pPr>
      <w:r w:rsidRPr="00EA4E84">
        <w:rPr>
          <w:rFonts w:ascii="Lucida Calligraphy" w:hAnsi="Lucida Calligraphy"/>
          <w:b/>
          <w:bCs/>
          <w:szCs w:val="20"/>
          <w14:ligatures w14:val="none"/>
        </w:rPr>
        <w:br/>
      </w:r>
      <w:r w:rsidRPr="004949AA">
        <w:rPr>
          <w:rFonts w:ascii="Lucida Calligraphy" w:hAnsi="Lucida Calligraphy"/>
          <w:szCs w:val="20"/>
          <w14:ligatures w14:val="none"/>
        </w:rPr>
        <w:t xml:space="preserve">May the Lord bless you </w:t>
      </w:r>
      <w:r w:rsidRPr="00EA4E84">
        <w:rPr>
          <w:rFonts w:ascii="Lucida Calligraphy" w:hAnsi="Lucida Calligraphy"/>
          <w:szCs w:val="20"/>
          <w14:ligatures w14:val="none"/>
        </w:rPr>
        <w:t>and</w:t>
      </w:r>
      <w:r w:rsidRPr="004949AA">
        <w:rPr>
          <w:rFonts w:ascii="Lucida Calligraphy" w:hAnsi="Lucida Calligraphy"/>
          <w:szCs w:val="20"/>
          <w14:ligatures w14:val="none"/>
        </w:rPr>
        <w:t xml:space="preserve"> keep you.</w:t>
      </w:r>
      <w:r w:rsidRPr="004949AA">
        <w:rPr>
          <w:rFonts w:ascii="Lucida Calligraphy" w:hAnsi="Lucida Calligraphy"/>
          <w:szCs w:val="20"/>
          <w14:ligatures w14:val="none"/>
        </w:rPr>
        <w:br/>
        <w:t xml:space="preserve">May He show His face </w:t>
      </w:r>
      <w:r w:rsidRPr="00EA4E84">
        <w:rPr>
          <w:rFonts w:ascii="Lucida Calligraphy" w:hAnsi="Lucida Calligraphy"/>
          <w:szCs w:val="20"/>
          <w14:ligatures w14:val="none"/>
        </w:rPr>
        <w:t>to you and have mer</w:t>
      </w:r>
      <w:r w:rsidRPr="004949AA">
        <w:rPr>
          <w:rFonts w:ascii="Lucida Calligraphy" w:hAnsi="Lucida Calligraphy"/>
          <w:szCs w:val="20"/>
          <w14:ligatures w14:val="none"/>
        </w:rPr>
        <w:t>cy.</w:t>
      </w:r>
      <w:r w:rsidRPr="004949AA">
        <w:rPr>
          <w:rFonts w:ascii="Lucida Calligraphy" w:hAnsi="Lucida Calligraphy"/>
          <w:szCs w:val="20"/>
          <w14:ligatures w14:val="none"/>
        </w:rPr>
        <w:br/>
        <w:t xml:space="preserve">May He turn His </w:t>
      </w:r>
      <w:r w:rsidRPr="004949AA">
        <w:rPr>
          <w:rFonts w:ascii="Lucida Calligraphy" w:hAnsi="Lucida Calligraphy"/>
          <w14:ligatures w14:val="none"/>
        </w:rPr>
        <w:t xml:space="preserve">countenance </w:t>
      </w:r>
      <w:r w:rsidRPr="00EA4E84">
        <w:rPr>
          <w:rFonts w:ascii="Lucida Calligraphy" w:hAnsi="Lucida Calligraphy"/>
          <w14:ligatures w14:val="none"/>
        </w:rPr>
        <w:t>to you and give you peace.</w:t>
      </w:r>
      <w:r w:rsidRPr="00EA4E84">
        <w:rPr>
          <w:rFonts w:ascii="Lucida Calligraphy" w:hAnsi="Lucida Calligraphy"/>
          <w14:ligatures w14:val="none"/>
        </w:rPr>
        <w:br/>
        <w:t xml:space="preserve">The Lord </w:t>
      </w:r>
      <w:proofErr w:type="gramStart"/>
      <w:r w:rsidRPr="00EA4E84">
        <w:rPr>
          <w:rFonts w:ascii="Lucida Calligraphy" w:hAnsi="Lucida Calligraphy"/>
          <w14:ligatures w14:val="none"/>
        </w:rPr>
        <w:t>bless</w:t>
      </w:r>
      <w:proofErr w:type="gramEnd"/>
      <w:r w:rsidRPr="00EA4E84">
        <w:rPr>
          <w:rFonts w:ascii="Lucida Calligraphy" w:hAnsi="Lucida Calligraphy"/>
          <w14:ligatures w14:val="none"/>
        </w:rPr>
        <w:t xml:space="preserve"> you!</w:t>
      </w:r>
    </w:p>
    <w:p w:rsidR="00665211" w:rsidRDefault="00665211" w:rsidP="00665211">
      <w:pPr>
        <w:widowControl w:val="0"/>
        <w:jc w:val="center"/>
        <w:rPr>
          <w:rFonts w:ascii="Lucida Calligraphy" w:hAnsi="Lucida Calligraphy"/>
          <w:sz w:val="48"/>
          <w:szCs w:val="48"/>
          <w14:ligatures w14:val="none"/>
        </w:rPr>
      </w:pPr>
    </w:p>
    <w:p w:rsidR="00EA4E84" w:rsidRDefault="00EA4E84" w:rsidP="004949AA">
      <w:pPr>
        <w:widowControl w:val="0"/>
        <w:ind w:left="567"/>
        <w:jc w:val="center"/>
        <w:rPr>
          <w:rFonts w:ascii="Lucida Calligraphy" w:hAnsi="Lucida Calligraphy"/>
          <w:sz w:val="48"/>
          <w:szCs w:val="48"/>
          <w14:ligatures w14:val="none"/>
        </w:rPr>
      </w:pPr>
      <w:r>
        <w:rPr>
          <w:rFonts w:ascii="Lucida Calligraphy" w:hAnsi="Lucida Calligraphy"/>
          <w:sz w:val="48"/>
          <w:szCs w:val="48"/>
          <w14:ligatures w14:val="none"/>
        </w:rPr>
        <w:t>Lenten Reconciliation Service</w:t>
      </w:r>
    </w:p>
    <w:p w:rsidR="00EA4E84" w:rsidRDefault="00EA4E84" w:rsidP="004949AA">
      <w:pPr>
        <w:widowControl w:val="0"/>
        <w:spacing w:after="0"/>
        <w:ind w:left="567"/>
        <w:rPr>
          <w:rFonts w:ascii="Times New Roman" w:hAnsi="Times New Roman"/>
          <w:sz w:val="24"/>
          <w:szCs w:val="24"/>
          <w14:ligatures w14:val="none"/>
        </w:rPr>
      </w:pPr>
      <w:r>
        <w:rPr>
          <w:rFonts w:ascii="Times New Roman" w:hAnsi="Times New Roman"/>
          <w:sz w:val="24"/>
          <w:szCs w:val="24"/>
          <w14:ligatures w14:val="none"/>
        </w:rPr>
        <w:t> </w:t>
      </w:r>
    </w:p>
    <w:p w:rsidR="00EA4E84" w:rsidRDefault="00EA4E84" w:rsidP="004949AA">
      <w:pPr>
        <w:widowControl w:val="0"/>
        <w:spacing w:after="0"/>
        <w:ind w:left="567"/>
        <w:jc w:val="center"/>
        <w:rPr>
          <w:rFonts w:ascii="Papyrus" w:hAnsi="Papyrus"/>
          <w:b/>
          <w:bCs/>
          <w:sz w:val="24"/>
          <w:szCs w:val="24"/>
          <w14:ligatures w14:val="none"/>
        </w:rPr>
      </w:pPr>
      <w:r>
        <w:rPr>
          <w:rFonts w:ascii="Papyrus" w:hAnsi="Papyrus"/>
          <w:b/>
          <w:bCs/>
          <w:sz w:val="24"/>
          <w:szCs w:val="24"/>
          <w14:ligatures w14:val="none"/>
        </w:rPr>
        <w:t> </w:t>
      </w:r>
    </w:p>
    <w:p w:rsidR="00EA4E84" w:rsidRDefault="00106E77" w:rsidP="004949AA">
      <w:pPr>
        <w:widowControl w:val="0"/>
        <w:spacing w:after="0"/>
        <w:ind w:left="567"/>
        <w:jc w:val="center"/>
        <w:rPr>
          <w:rFonts w:ascii="Papyrus" w:hAnsi="Papyrus"/>
          <w:b/>
          <w:bCs/>
          <w:sz w:val="24"/>
          <w:szCs w:val="24"/>
          <w14:ligatures w14:val="none"/>
        </w:rPr>
      </w:pPr>
      <w:r>
        <w:rPr>
          <w:rFonts w:ascii="Papyrus" w:hAnsi="Papyrus"/>
          <w:b/>
          <w:bCs/>
          <w:noProof/>
          <w:sz w:val="24"/>
          <w:szCs w:val="24"/>
          <w14:ligatures w14:val="none"/>
          <w14:cntxtAlts w14:val="0"/>
        </w:rPr>
        <w:drawing>
          <wp:inline distT="0" distB="0" distL="0" distR="0" wp14:anchorId="5124BF7E" wp14:editId="09D316E6">
            <wp:extent cx="20574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ciliation.jpg"/>
                    <pic:cNvPicPr/>
                  </pic:nvPicPr>
                  <pic:blipFill>
                    <a:blip r:embed="rId6">
                      <a:extLst>
                        <a:ext uri="{28A0092B-C50C-407E-A947-70E740481C1C}">
                          <a14:useLocalDpi xmlns:a14="http://schemas.microsoft.com/office/drawing/2010/main" val="0"/>
                        </a:ext>
                      </a:extLst>
                    </a:blip>
                    <a:stretch>
                      <a:fillRect/>
                    </a:stretch>
                  </pic:blipFill>
                  <pic:spPr>
                    <a:xfrm>
                      <a:off x="0" y="0"/>
                      <a:ext cx="2063244" cy="2063244"/>
                    </a:xfrm>
                    <a:prstGeom prst="rect">
                      <a:avLst/>
                    </a:prstGeom>
                  </pic:spPr>
                </pic:pic>
              </a:graphicData>
            </a:graphic>
          </wp:inline>
        </w:drawing>
      </w:r>
      <w:r w:rsidR="00EA4E84">
        <w:rPr>
          <w:rFonts w:ascii="Papyrus" w:hAnsi="Papyrus"/>
          <w:b/>
          <w:bCs/>
          <w:sz w:val="24"/>
          <w:szCs w:val="24"/>
          <w14:ligatures w14:val="none"/>
        </w:rPr>
        <w:t> </w:t>
      </w:r>
    </w:p>
    <w:p w:rsidR="00EA4E84" w:rsidRDefault="00EA4E84" w:rsidP="004949AA">
      <w:pPr>
        <w:widowControl w:val="0"/>
        <w:spacing w:after="0"/>
        <w:ind w:left="567"/>
        <w:jc w:val="center"/>
        <w:rPr>
          <w:rFonts w:ascii="Papyrus" w:hAnsi="Papyrus"/>
          <w:b/>
          <w:bCs/>
          <w:sz w:val="24"/>
          <w:szCs w:val="24"/>
          <w14:ligatures w14:val="none"/>
        </w:rPr>
      </w:pPr>
      <w:r>
        <w:rPr>
          <w:rFonts w:ascii="Papyrus" w:hAnsi="Papyrus"/>
          <w:b/>
          <w:bCs/>
          <w:sz w:val="24"/>
          <w:szCs w:val="24"/>
          <w14:ligatures w14:val="none"/>
        </w:rPr>
        <w:t>    </w:t>
      </w:r>
    </w:p>
    <w:p w:rsidR="00EA4E84" w:rsidRDefault="00EA4E84" w:rsidP="004949AA">
      <w:pPr>
        <w:widowControl w:val="0"/>
        <w:spacing w:after="0"/>
        <w:ind w:left="567"/>
        <w:jc w:val="center"/>
        <w:rPr>
          <w:rFonts w:ascii="Papyrus" w:hAnsi="Papyrus"/>
          <w:b/>
          <w:bCs/>
          <w:sz w:val="24"/>
          <w:szCs w:val="24"/>
          <w14:ligatures w14:val="none"/>
        </w:rPr>
      </w:pPr>
      <w:r>
        <w:rPr>
          <w:rFonts w:ascii="Papyrus" w:hAnsi="Papyrus"/>
          <w:b/>
          <w:bCs/>
          <w:sz w:val="24"/>
          <w:szCs w:val="24"/>
          <w14:ligatures w14:val="none"/>
        </w:rPr>
        <w:t xml:space="preserve">“Come to me all you who are burdened </w:t>
      </w:r>
    </w:p>
    <w:p w:rsidR="00EA4E84" w:rsidRDefault="00EA4E84" w:rsidP="004949AA">
      <w:pPr>
        <w:widowControl w:val="0"/>
        <w:spacing w:after="0"/>
        <w:ind w:left="567"/>
        <w:jc w:val="center"/>
        <w:rPr>
          <w:rFonts w:ascii="Papyrus" w:hAnsi="Papyrus"/>
          <w:b/>
          <w:bCs/>
          <w:sz w:val="24"/>
          <w:szCs w:val="24"/>
          <w14:ligatures w14:val="none"/>
        </w:rPr>
      </w:pPr>
      <w:proofErr w:type="gramStart"/>
      <w:r>
        <w:rPr>
          <w:rFonts w:ascii="Papyrus" w:hAnsi="Papyrus"/>
          <w:b/>
          <w:bCs/>
          <w:sz w:val="24"/>
          <w:szCs w:val="24"/>
          <w14:ligatures w14:val="none"/>
        </w:rPr>
        <w:t>and</w:t>
      </w:r>
      <w:proofErr w:type="gramEnd"/>
      <w:r>
        <w:rPr>
          <w:rFonts w:ascii="Papyrus" w:hAnsi="Papyrus"/>
          <w:b/>
          <w:bCs/>
          <w:sz w:val="24"/>
          <w:szCs w:val="24"/>
          <w14:ligatures w14:val="none"/>
        </w:rPr>
        <w:t xml:space="preserve"> I will give you rest.”</w:t>
      </w:r>
    </w:p>
    <w:p w:rsidR="00EA4E84" w:rsidRDefault="00EA4E84" w:rsidP="004949AA">
      <w:pPr>
        <w:widowControl w:val="0"/>
        <w:spacing w:after="0"/>
        <w:ind w:left="567"/>
        <w:jc w:val="center"/>
        <w:rPr>
          <w:rFonts w:ascii="Papyrus" w:hAnsi="Papyrus"/>
          <w:b/>
          <w:bCs/>
          <w:sz w:val="24"/>
          <w:szCs w:val="24"/>
          <w14:ligatures w14:val="none"/>
        </w:rPr>
      </w:pPr>
      <w:r>
        <w:rPr>
          <w:rFonts w:ascii="Papyrus" w:hAnsi="Papyrus"/>
          <w:b/>
          <w:bCs/>
          <w:sz w:val="24"/>
          <w:szCs w:val="24"/>
          <w14:ligatures w14:val="none"/>
        </w:rPr>
        <w:t> </w:t>
      </w:r>
    </w:p>
    <w:p w:rsidR="00EA4E84" w:rsidRDefault="00977458" w:rsidP="004949AA">
      <w:pPr>
        <w:widowControl w:val="0"/>
        <w:spacing w:after="0"/>
        <w:ind w:left="567"/>
        <w:jc w:val="center"/>
        <w:rPr>
          <w:rFonts w:ascii="Papyrus" w:hAnsi="Papyrus"/>
          <w:b/>
          <w:bCs/>
          <w:sz w:val="24"/>
          <w:szCs w:val="24"/>
          <w14:ligatures w14:val="none"/>
        </w:rPr>
      </w:pPr>
      <w:r>
        <w:rPr>
          <w:rFonts w:ascii="Papyrus" w:hAnsi="Papyrus"/>
          <w:b/>
          <w:bCs/>
          <w:sz w:val="24"/>
          <w:szCs w:val="24"/>
          <w14:ligatures w14:val="none"/>
        </w:rPr>
        <w:t xml:space="preserve">Monday, </w:t>
      </w:r>
      <w:r w:rsidR="00EA4E84">
        <w:rPr>
          <w:rFonts w:ascii="Papyrus" w:hAnsi="Papyrus"/>
          <w:b/>
          <w:bCs/>
          <w:sz w:val="24"/>
          <w:szCs w:val="24"/>
          <w14:ligatures w14:val="none"/>
        </w:rPr>
        <w:t>February</w:t>
      </w:r>
      <w:r>
        <w:rPr>
          <w:rFonts w:ascii="Papyrus" w:hAnsi="Papyrus"/>
          <w:b/>
          <w:bCs/>
          <w:sz w:val="24"/>
          <w:szCs w:val="24"/>
          <w14:ligatures w14:val="none"/>
        </w:rPr>
        <w:t xml:space="preserve"> 9</w:t>
      </w:r>
      <w:bookmarkStart w:id="0" w:name="_GoBack"/>
      <w:bookmarkEnd w:id="0"/>
      <w:r w:rsidR="00EA4E84">
        <w:rPr>
          <w:rFonts w:ascii="Papyrus" w:hAnsi="Papyrus"/>
          <w:b/>
          <w:bCs/>
          <w:sz w:val="24"/>
          <w:szCs w:val="24"/>
          <w14:ligatures w14:val="none"/>
        </w:rPr>
        <w:t>, 2015.</w:t>
      </w:r>
    </w:p>
    <w:p w:rsidR="00EA4E84" w:rsidRDefault="00EA4E84" w:rsidP="004949AA">
      <w:pPr>
        <w:widowControl w:val="0"/>
        <w:ind w:left="567"/>
        <w:rPr>
          <w14:ligatures w14:val="none"/>
        </w:rPr>
      </w:pPr>
      <w:r>
        <w:rPr>
          <w14:ligatures w14:val="none"/>
        </w:rPr>
        <w:t> </w:t>
      </w:r>
    </w:p>
    <w:p w:rsidR="00106E77" w:rsidRDefault="00106E77" w:rsidP="004949AA">
      <w:pPr>
        <w:widowControl w:val="0"/>
        <w:ind w:left="567"/>
        <w:rPr>
          <w14:ligatures w14:val="none"/>
        </w:rPr>
      </w:pPr>
    </w:p>
    <w:p w:rsidR="00106E77" w:rsidRDefault="00EA4E84" w:rsidP="00665211">
      <w:pPr>
        <w:widowControl w:val="0"/>
        <w:spacing w:after="280"/>
        <w:rPr>
          <w:rFonts w:ascii="Maiandra GD" w:hAnsi="Maiandra GD"/>
          <w:sz w:val="24"/>
          <w:szCs w:val="24"/>
          <w14:ligatures w14:val="none"/>
        </w:rPr>
      </w:pPr>
      <w:r>
        <w:rPr>
          <w:rFonts w:ascii="Maiandra GD" w:hAnsi="Maiandra GD"/>
          <w:sz w:val="24"/>
          <w:szCs w:val="24"/>
          <w14:ligatures w14:val="none"/>
        </w:rPr>
        <w:t xml:space="preserve"> </w:t>
      </w:r>
    </w:p>
    <w:p w:rsidR="00665211" w:rsidRPr="00665211" w:rsidRDefault="00665211" w:rsidP="004949AA">
      <w:pPr>
        <w:widowControl w:val="0"/>
        <w:spacing w:after="280"/>
        <w:ind w:right="671"/>
        <w:rPr>
          <w:rFonts w:ascii="Maiandra GD" w:hAnsi="Maiandra GD"/>
          <w:b/>
          <w:bCs/>
          <w:i/>
          <w:iCs/>
          <w:sz w:val="24"/>
          <w:szCs w:val="24"/>
          <w14:ligatures w14:val="none"/>
        </w:rPr>
      </w:pPr>
      <w:proofErr w:type="gramStart"/>
      <w:r w:rsidRPr="00665211">
        <w:rPr>
          <w:rFonts w:ascii="Maiandra GD" w:hAnsi="Maiandra GD"/>
          <w:b/>
          <w:bCs/>
          <w:i/>
          <w:iCs/>
          <w:sz w:val="24"/>
          <w:szCs w:val="24"/>
          <w14:ligatures w14:val="none"/>
        </w:rPr>
        <w:lastRenderedPageBreak/>
        <w:t>Opening  Song</w:t>
      </w:r>
      <w:proofErr w:type="gramEnd"/>
      <w:r w:rsidRPr="00665211">
        <w:rPr>
          <w:rFonts w:ascii="Maiandra GD" w:hAnsi="Maiandra GD"/>
          <w:b/>
          <w:bCs/>
          <w:i/>
          <w:iCs/>
          <w:sz w:val="24"/>
          <w:szCs w:val="24"/>
          <w14:ligatures w14:val="none"/>
        </w:rPr>
        <w:t xml:space="preserve"> :</w:t>
      </w:r>
    </w:p>
    <w:p w:rsidR="00665211" w:rsidRPr="00665211" w:rsidRDefault="00665211" w:rsidP="004949AA">
      <w:pPr>
        <w:widowControl w:val="0"/>
        <w:spacing w:after="280"/>
        <w:ind w:right="671"/>
        <w:rPr>
          <w:rFonts w:ascii="Maiandra GD" w:hAnsi="Maiandra GD"/>
          <w:b/>
          <w:bCs/>
          <w:i/>
          <w:iCs/>
          <w:sz w:val="24"/>
          <w:szCs w:val="24"/>
          <w14:ligatures w14:val="none"/>
        </w:rPr>
      </w:pPr>
      <w:r w:rsidRPr="00665211">
        <w:rPr>
          <w:rFonts w:ascii="Maiandra GD" w:hAnsi="Maiandra GD"/>
          <w:b/>
          <w:bCs/>
          <w:i/>
          <w:iCs/>
          <w:sz w:val="24"/>
          <w:szCs w:val="24"/>
          <w14:ligatures w14:val="none"/>
        </w:rPr>
        <w:t>Footprints in the Sand</w:t>
      </w:r>
    </w:p>
    <w:p w:rsidR="00665211" w:rsidRPr="004949AA" w:rsidRDefault="00665211" w:rsidP="004949AA">
      <w:pPr>
        <w:widowControl w:val="0"/>
        <w:spacing w:after="280"/>
        <w:ind w:right="671"/>
        <w:rPr>
          <w:rFonts w:ascii="Maiandra GD" w:hAnsi="Maiandra GD"/>
          <w:i/>
          <w:iCs/>
          <w:sz w:val="24"/>
          <w:szCs w:val="24"/>
          <w14:ligatures w14:val="none"/>
        </w:rPr>
      </w:pPr>
      <w:r w:rsidRPr="00665211">
        <w:rPr>
          <w:rFonts w:ascii="Maiandra GD" w:hAnsi="Maiandra GD"/>
          <w:i/>
          <w:iCs/>
          <w:sz w:val="24"/>
          <w:szCs w:val="24"/>
          <w14:ligatures w14:val="none"/>
        </w:rPr>
        <w:t>Bring you burdens to the Lenten garden to be healed.</w:t>
      </w:r>
    </w:p>
    <w:p w:rsidR="004949AA" w:rsidRDefault="004949AA" w:rsidP="004949AA">
      <w:pPr>
        <w:widowControl w:val="0"/>
        <w:spacing w:after="280"/>
        <w:ind w:right="671"/>
        <w:rPr>
          <w:rFonts w:ascii="Maiandra GD" w:hAnsi="Maiandra GD"/>
          <w:b/>
          <w:bCs/>
          <w:sz w:val="24"/>
          <w:szCs w:val="24"/>
          <w:lang w:val="en-GB"/>
          <w14:ligatures w14:val="none"/>
        </w:rPr>
      </w:pPr>
    </w:p>
    <w:p w:rsidR="00665211" w:rsidRPr="00665211" w:rsidRDefault="00665211" w:rsidP="004949AA">
      <w:pPr>
        <w:widowControl w:val="0"/>
        <w:spacing w:after="280"/>
        <w:ind w:right="671"/>
        <w:rPr>
          <w:rFonts w:ascii="Maiandra GD" w:hAnsi="Maiandra GD"/>
          <w:b/>
          <w:bCs/>
          <w:sz w:val="24"/>
          <w:szCs w:val="24"/>
          <w:lang w:val="en-GB"/>
          <w14:ligatures w14:val="none"/>
        </w:rPr>
      </w:pPr>
      <w:r w:rsidRPr="00665211">
        <w:rPr>
          <w:rFonts w:ascii="Maiandra GD" w:hAnsi="Maiandra GD"/>
          <w:b/>
          <w:bCs/>
          <w:sz w:val="24"/>
          <w:szCs w:val="24"/>
          <w:lang w:val="en-GB"/>
          <w14:ligatures w14:val="none"/>
        </w:rPr>
        <w:t>A Reading from the gospel according to St Mark</w:t>
      </w:r>
    </w:p>
    <w:p w:rsidR="00665211" w:rsidRPr="00665211" w:rsidRDefault="00665211" w:rsidP="004949AA">
      <w:pPr>
        <w:widowControl w:val="0"/>
        <w:spacing w:after="280"/>
        <w:ind w:right="671"/>
        <w:jc w:val="both"/>
        <w:rPr>
          <w:rFonts w:ascii="Maiandra GD" w:hAnsi="Maiandra GD"/>
          <w:b/>
          <w:bCs/>
          <w:sz w:val="24"/>
          <w:szCs w:val="24"/>
          <w:lang w:val="en-GB"/>
          <w14:ligatures w14:val="none"/>
        </w:rPr>
      </w:pPr>
      <w:r w:rsidRPr="00665211">
        <w:rPr>
          <w:rFonts w:ascii="Maiandra GD" w:hAnsi="Maiandra GD"/>
          <w:sz w:val="24"/>
          <w:szCs w:val="24"/>
          <w14:ligatures w14:val="none"/>
        </w:rPr>
        <w:t xml:space="preserve">Jesus said, “The kingdom of God is as if a man should scatter seed on the ground. He sleeps and rises night and day, and the seed sprouts and grows; he knows not how. </w:t>
      </w:r>
      <w:r w:rsidRPr="00665211">
        <w:rPr>
          <w:rFonts w:ascii="Maiandra GD" w:hAnsi="Maiandra GD"/>
          <w:sz w:val="24"/>
          <w:szCs w:val="24"/>
          <w:vertAlign w:val="superscript"/>
          <w14:ligatures w14:val="none"/>
        </w:rPr>
        <w:t xml:space="preserve"> </w:t>
      </w:r>
      <w:r w:rsidRPr="00665211">
        <w:rPr>
          <w:rFonts w:ascii="Maiandra GD" w:hAnsi="Maiandra GD"/>
          <w:sz w:val="24"/>
          <w:szCs w:val="24"/>
          <w14:ligatures w14:val="none"/>
        </w:rPr>
        <w:t xml:space="preserve">The earth produces by itself, first the blade, then the ear, then the full grain in the ear. </w:t>
      </w:r>
      <w:r w:rsidRPr="00665211">
        <w:rPr>
          <w:rFonts w:ascii="Maiandra GD" w:hAnsi="Maiandra GD"/>
          <w:sz w:val="24"/>
          <w:szCs w:val="24"/>
          <w:vertAlign w:val="superscript"/>
          <w14:ligatures w14:val="none"/>
        </w:rPr>
        <w:t xml:space="preserve"> </w:t>
      </w:r>
      <w:r w:rsidRPr="00665211">
        <w:rPr>
          <w:rFonts w:ascii="Maiandra GD" w:hAnsi="Maiandra GD"/>
          <w:sz w:val="24"/>
          <w:szCs w:val="24"/>
          <w14:ligatures w14:val="none"/>
        </w:rPr>
        <w:t xml:space="preserve">But when the grain is ripe, at once he puts in the sickle, because the harvest has come.”  And he said, “With what can we compare the kingdom of God, or what parable shall we use for it? </w:t>
      </w:r>
      <w:r w:rsidRPr="00665211">
        <w:rPr>
          <w:rFonts w:ascii="Maiandra GD" w:hAnsi="Maiandra GD"/>
          <w:sz w:val="24"/>
          <w:szCs w:val="24"/>
          <w:vertAlign w:val="superscript"/>
          <w14:ligatures w14:val="none"/>
        </w:rPr>
        <w:t xml:space="preserve"> </w:t>
      </w:r>
      <w:r w:rsidRPr="00665211">
        <w:rPr>
          <w:rFonts w:ascii="Maiandra GD" w:hAnsi="Maiandra GD"/>
          <w:sz w:val="24"/>
          <w:szCs w:val="24"/>
          <w14:ligatures w14:val="none"/>
        </w:rPr>
        <w:t xml:space="preserve">It is like a grain of mustard seed, which, when sown on the ground, is the smallest of all the seeds on earth, yet when it is sown it grows up and becomes larger than all the garden plants and puts out large branches, so that the birds of the air can make nests in its shade.” </w:t>
      </w:r>
      <w:r w:rsidRPr="00665211">
        <w:rPr>
          <w:rFonts w:ascii="Maiandra GD" w:hAnsi="Maiandra GD"/>
          <w:sz w:val="24"/>
          <w:szCs w:val="24"/>
          <w:vertAlign w:val="superscript"/>
          <w14:ligatures w14:val="none"/>
        </w:rPr>
        <w:t> </w:t>
      </w:r>
      <w:r w:rsidRPr="00665211">
        <w:rPr>
          <w:rFonts w:ascii="Maiandra GD" w:hAnsi="Maiandra GD"/>
          <w:sz w:val="24"/>
          <w:szCs w:val="24"/>
          <w14:ligatures w14:val="none"/>
        </w:rPr>
        <w:t xml:space="preserve">With many such parables he spoke the word to them, as they were able to hear it. </w:t>
      </w:r>
      <w:r w:rsidRPr="00665211">
        <w:rPr>
          <w:rFonts w:ascii="Maiandra GD" w:hAnsi="Maiandra GD"/>
          <w:sz w:val="24"/>
          <w:szCs w:val="24"/>
          <w:vertAlign w:val="superscript"/>
          <w14:ligatures w14:val="none"/>
        </w:rPr>
        <w:t> </w:t>
      </w:r>
      <w:r w:rsidRPr="00665211">
        <w:rPr>
          <w:rFonts w:ascii="Maiandra GD" w:hAnsi="Maiandra GD"/>
          <w:sz w:val="24"/>
          <w:szCs w:val="24"/>
          <w14:ligatures w14:val="none"/>
        </w:rPr>
        <w:t xml:space="preserve">He did not speak to them without a parable, but privately to his own disciples he explained everything. </w:t>
      </w:r>
    </w:p>
    <w:p w:rsidR="00665211" w:rsidRDefault="00665211" w:rsidP="004949AA">
      <w:pPr>
        <w:widowControl w:val="0"/>
        <w:spacing w:after="280"/>
        <w:ind w:right="671"/>
        <w:rPr>
          <w:rFonts w:ascii="Maiandra GD" w:hAnsi="Maiandra GD"/>
          <w:sz w:val="24"/>
          <w:szCs w:val="24"/>
          <w14:ligatures w14:val="none"/>
        </w:rPr>
      </w:pPr>
      <w:r w:rsidRPr="00665211">
        <w:rPr>
          <w:rFonts w:ascii="Maiandra GD" w:hAnsi="Maiandra GD"/>
          <w:sz w:val="24"/>
          <w:szCs w:val="24"/>
          <w14:ligatures w14:val="none"/>
        </w:rPr>
        <w:t xml:space="preserve">This is the Gospel of the Lord.  </w:t>
      </w:r>
    </w:p>
    <w:p w:rsidR="00665211" w:rsidRPr="00665211" w:rsidRDefault="00665211" w:rsidP="004949AA">
      <w:pPr>
        <w:widowControl w:val="0"/>
        <w:spacing w:after="280"/>
        <w:ind w:right="671"/>
        <w:rPr>
          <w:rFonts w:ascii="Maiandra GD" w:hAnsi="Maiandra GD"/>
          <w:sz w:val="24"/>
          <w:szCs w:val="24"/>
          <w14:ligatures w14:val="none"/>
        </w:rPr>
      </w:pPr>
      <w:r w:rsidRPr="00665211">
        <w:rPr>
          <w:rFonts w:ascii="Maiandra GD" w:hAnsi="Maiandra GD"/>
          <w:sz w:val="24"/>
          <w:szCs w:val="24"/>
          <w14:ligatures w14:val="none"/>
        </w:rPr>
        <w:t xml:space="preserve">All: Praise to you Lord Jesus Christ </w:t>
      </w:r>
    </w:p>
    <w:p w:rsidR="00EA4E84" w:rsidRPr="00665211" w:rsidRDefault="00EA4E84" w:rsidP="004949AA">
      <w:pPr>
        <w:widowControl w:val="0"/>
        <w:spacing w:after="280"/>
        <w:ind w:left="567"/>
        <w:jc w:val="center"/>
        <w:rPr>
          <w:rFonts w:ascii="Maiandra GD" w:hAnsi="Maiandra GD"/>
          <w:sz w:val="24"/>
          <w:szCs w:val="24"/>
          <w14:ligatures w14:val="none"/>
        </w:rPr>
      </w:pPr>
      <w:r>
        <w:rPr>
          <w:rFonts w:ascii="Baskerville Old Face" w:hAnsi="Baskerville Old Face"/>
          <w:b/>
          <w:bCs/>
          <w:i/>
          <w:iCs/>
          <w:sz w:val="24"/>
          <w:szCs w:val="24"/>
          <w14:ligatures w14:val="none"/>
        </w:rPr>
        <w:lastRenderedPageBreak/>
        <w:t>The Lenten Path or Garden</w:t>
      </w:r>
    </w:p>
    <w:p w:rsidR="00EA4E84" w:rsidRDefault="00EA4E84" w:rsidP="004949AA">
      <w:pPr>
        <w:widowControl w:val="0"/>
        <w:ind w:left="567"/>
        <w:jc w:val="both"/>
        <w:rPr>
          <w:rFonts w:ascii="Baskerville Old Face" w:hAnsi="Baskerville Old Face"/>
          <w:b/>
          <w:sz w:val="24"/>
          <w:szCs w:val="24"/>
          <w14:ligatures w14:val="none"/>
        </w:rPr>
      </w:pPr>
      <w:r w:rsidRPr="00665211">
        <w:rPr>
          <w:rFonts w:ascii="Baskerville Old Face" w:hAnsi="Baskerville Old Face"/>
          <w:b/>
          <w:bCs/>
          <w:iCs/>
          <w:sz w:val="24"/>
          <w:szCs w:val="24"/>
          <w14:ligatures w14:val="none"/>
        </w:rPr>
        <w:t>This L</w:t>
      </w:r>
      <w:r w:rsidRPr="00665211">
        <w:rPr>
          <w:rFonts w:ascii="Baskerville Old Face" w:hAnsi="Baskerville Old Face"/>
          <w:b/>
          <w:bCs/>
          <w:iCs/>
          <w:sz w:val="24"/>
          <w:szCs w:val="24"/>
          <w14:ligatures w14:val="none"/>
        </w:rPr>
        <w:t xml:space="preserve">ent </w:t>
      </w:r>
      <w:r w:rsidRPr="00665211">
        <w:rPr>
          <w:rFonts w:ascii="Baskerville Old Face" w:hAnsi="Baskerville Old Face"/>
          <w:b/>
          <w:bCs/>
          <w:iCs/>
          <w:sz w:val="24"/>
          <w:szCs w:val="24"/>
          <w14:ligatures w14:val="none"/>
        </w:rPr>
        <w:t>we have prepared a Lenten path</w:t>
      </w:r>
      <w:r w:rsidR="00665211">
        <w:rPr>
          <w:rFonts w:ascii="Baskerville Old Face" w:hAnsi="Baskerville Old Face"/>
          <w:b/>
          <w:bCs/>
          <w:iCs/>
          <w:sz w:val="24"/>
          <w:szCs w:val="24"/>
          <w14:ligatures w14:val="none"/>
        </w:rPr>
        <w:t>.</w:t>
      </w:r>
      <w:r w:rsidR="00665211" w:rsidRPr="00665211">
        <w:rPr>
          <w:rFonts w:ascii="Baskerville Old Face" w:hAnsi="Baskerville Old Face"/>
          <w:b/>
          <w:bCs/>
          <w:iCs/>
          <w:sz w:val="24"/>
          <w:szCs w:val="24"/>
          <w14:ligatures w14:val="none"/>
        </w:rPr>
        <w:t xml:space="preserve"> </w:t>
      </w:r>
      <w:r w:rsidRPr="00665211">
        <w:rPr>
          <w:rFonts w:ascii="Baskerville Old Face" w:hAnsi="Baskerville Old Face"/>
          <w:b/>
          <w:sz w:val="24"/>
          <w:szCs w:val="24"/>
          <w14:ligatures w14:val="none"/>
        </w:rPr>
        <w:t xml:space="preserve">Let us look at some of the items </w:t>
      </w:r>
      <w:r w:rsidR="00665211">
        <w:rPr>
          <w:rFonts w:ascii="Baskerville Old Face" w:hAnsi="Baskerville Old Face"/>
          <w:b/>
          <w:sz w:val="24"/>
          <w:szCs w:val="24"/>
          <w14:ligatures w14:val="none"/>
        </w:rPr>
        <w:t>placed along this</w:t>
      </w:r>
      <w:r w:rsidRPr="00665211">
        <w:rPr>
          <w:rFonts w:ascii="Baskerville Old Face" w:hAnsi="Baskerville Old Face"/>
          <w:b/>
          <w:sz w:val="24"/>
          <w:szCs w:val="24"/>
          <w14:ligatures w14:val="none"/>
        </w:rPr>
        <w:t xml:space="preserve"> </w:t>
      </w:r>
      <w:r w:rsidRPr="00665211">
        <w:rPr>
          <w:rFonts w:ascii="Baskerville Old Face" w:hAnsi="Baskerville Old Face"/>
          <w:b/>
          <w:sz w:val="24"/>
          <w:szCs w:val="24"/>
          <w14:ligatures w14:val="none"/>
        </w:rPr>
        <w:t>Lent</w:t>
      </w:r>
      <w:r w:rsidRPr="00665211">
        <w:rPr>
          <w:rFonts w:ascii="Baskerville Old Face" w:hAnsi="Baskerville Old Face"/>
          <w:b/>
          <w:sz w:val="24"/>
          <w:szCs w:val="24"/>
          <w14:ligatures w14:val="none"/>
        </w:rPr>
        <w:t>en path,</w:t>
      </w:r>
      <w:r w:rsidR="00665211" w:rsidRPr="00665211">
        <w:rPr>
          <w:rFonts w:ascii="Baskerville Old Face" w:hAnsi="Baskerville Old Face"/>
          <w:b/>
          <w:sz w:val="24"/>
          <w:szCs w:val="24"/>
          <w14:ligatures w14:val="none"/>
        </w:rPr>
        <w:t xml:space="preserve"> as we </w:t>
      </w:r>
      <w:r w:rsidRPr="00665211">
        <w:rPr>
          <w:rFonts w:ascii="Baskerville Old Face" w:hAnsi="Baskerville Old Face"/>
          <w:b/>
          <w:sz w:val="24"/>
          <w:szCs w:val="24"/>
          <w14:ligatures w14:val="none"/>
        </w:rPr>
        <w:t>prepare for Easter.</w:t>
      </w:r>
    </w:p>
    <w:p w:rsidR="00665211" w:rsidRPr="00665211" w:rsidRDefault="00665211" w:rsidP="004949AA">
      <w:pPr>
        <w:widowControl w:val="0"/>
        <w:ind w:left="567"/>
        <w:jc w:val="both"/>
        <w:rPr>
          <w:rFonts w:ascii="Baskerville Old Face" w:hAnsi="Baskerville Old Face"/>
          <w:b/>
          <w:bCs/>
          <w:iCs/>
          <w:sz w:val="24"/>
          <w:szCs w:val="24"/>
          <w14:ligatures w14:val="none"/>
        </w:rPr>
      </w:pPr>
    </w:p>
    <w:p w:rsidR="00EA4E84" w:rsidRDefault="00EA4E84" w:rsidP="004949AA">
      <w:pPr>
        <w:widowControl w:val="0"/>
        <w:ind w:left="567" w:hanging="567"/>
        <w:jc w:val="both"/>
        <w:rPr>
          <w:rFonts w:ascii="Baskerville Old Face" w:hAnsi="Baskerville Old Face"/>
          <w:sz w:val="24"/>
          <w:szCs w:val="24"/>
          <w14:ligatures w14:val="none"/>
        </w:rPr>
      </w:pPr>
      <w:r>
        <w:rPr>
          <w:rFonts w:ascii="Baskerville Old Face" w:hAnsi="Baskerville Old Face"/>
          <w:sz w:val="24"/>
          <w:szCs w:val="24"/>
        </w:rPr>
        <w:t>1.</w:t>
      </w:r>
      <w:r>
        <w:t> </w:t>
      </w:r>
      <w:r>
        <w:rPr>
          <w:rFonts w:ascii="Baskerville Old Face" w:hAnsi="Baskerville Old Face"/>
          <w:b/>
          <w:bCs/>
          <w:sz w:val="24"/>
          <w:szCs w:val="24"/>
          <w14:ligatures w14:val="none"/>
        </w:rPr>
        <w:t>Rubbish</w:t>
      </w:r>
      <w:r>
        <w:rPr>
          <w:rFonts w:ascii="Baskerville Old Face" w:hAnsi="Baskerville Old Face"/>
          <w:sz w:val="24"/>
          <w:szCs w:val="24"/>
          <w14:ligatures w14:val="none"/>
        </w:rPr>
        <w:t>.  Have we let our lives or homes get messy? Do we need to get organised?  Is there one way we could decide to do this?</w:t>
      </w:r>
    </w:p>
    <w:p w:rsidR="00EA4E84" w:rsidRDefault="00EA4E84" w:rsidP="004949AA">
      <w:pPr>
        <w:widowControl w:val="0"/>
        <w:ind w:left="567" w:hanging="567"/>
        <w:jc w:val="both"/>
        <w:rPr>
          <w:rFonts w:ascii="Baskerville Old Face" w:hAnsi="Baskerville Old Face"/>
          <w:sz w:val="24"/>
          <w:szCs w:val="24"/>
          <w14:ligatures w14:val="none"/>
        </w:rPr>
      </w:pPr>
      <w:r>
        <w:rPr>
          <w:rFonts w:ascii="Baskerville Old Face" w:hAnsi="Baskerville Old Face"/>
          <w:sz w:val="24"/>
          <w:szCs w:val="24"/>
        </w:rPr>
        <w:t>2.</w:t>
      </w:r>
      <w:r>
        <w:t> </w:t>
      </w:r>
      <w:r>
        <w:rPr>
          <w:rFonts w:ascii="Baskerville Old Face" w:hAnsi="Baskerville Old Face"/>
          <w:b/>
          <w:bCs/>
          <w:sz w:val="24"/>
          <w:szCs w:val="24"/>
          <w14:ligatures w14:val="none"/>
        </w:rPr>
        <w:t>Weeds</w:t>
      </w:r>
      <w:r>
        <w:rPr>
          <w:rFonts w:ascii="Baskerville Old Face" w:hAnsi="Baskerville Old Face"/>
          <w:sz w:val="24"/>
          <w:szCs w:val="24"/>
          <w14:ligatures w14:val="none"/>
        </w:rPr>
        <w:t xml:space="preserve">: Are there some things in our lives which are out of place or are there thoughts, habits or resentments that we </w:t>
      </w:r>
      <w:r>
        <w:rPr>
          <w:rFonts w:ascii="Baskerville Old Face" w:hAnsi="Baskerville Old Face"/>
          <w:sz w:val="24"/>
          <w:szCs w:val="24"/>
          <w14:ligatures w14:val="none"/>
        </w:rPr>
        <w:t>just need to get rid of.  This L</w:t>
      </w:r>
      <w:r>
        <w:rPr>
          <w:rFonts w:ascii="Baskerville Old Face" w:hAnsi="Baskerville Old Face"/>
          <w:sz w:val="24"/>
          <w:szCs w:val="24"/>
          <w14:ligatures w14:val="none"/>
        </w:rPr>
        <w:t>ent</w:t>
      </w:r>
      <w:r>
        <w:rPr>
          <w:rFonts w:ascii="Baskerville Old Face" w:hAnsi="Baskerville Old Face"/>
          <w:sz w:val="24"/>
          <w:szCs w:val="24"/>
          <w14:ligatures w14:val="none"/>
        </w:rPr>
        <w:t>,</w:t>
      </w:r>
      <w:r>
        <w:rPr>
          <w:rFonts w:ascii="Baskerville Old Face" w:hAnsi="Baskerville Old Face"/>
          <w:sz w:val="24"/>
          <w:szCs w:val="24"/>
          <w14:ligatures w14:val="none"/>
        </w:rPr>
        <w:t xml:space="preserve"> perhaps we could decide on at least one thing?</w:t>
      </w:r>
    </w:p>
    <w:p w:rsidR="00EA4E84" w:rsidRDefault="00EA4E84" w:rsidP="004949AA">
      <w:pPr>
        <w:widowControl w:val="0"/>
        <w:ind w:left="567" w:hanging="567"/>
        <w:jc w:val="both"/>
        <w:rPr>
          <w:rFonts w:ascii="Baskerville Old Face" w:hAnsi="Baskerville Old Face"/>
          <w:sz w:val="24"/>
          <w:szCs w:val="24"/>
          <w14:ligatures w14:val="none"/>
        </w:rPr>
      </w:pPr>
      <w:r>
        <w:rPr>
          <w:rFonts w:ascii="Baskerville Old Face" w:hAnsi="Baskerville Old Face"/>
          <w:sz w:val="24"/>
          <w:szCs w:val="24"/>
        </w:rPr>
        <w:t>3.</w:t>
      </w:r>
      <w:r>
        <w:t> </w:t>
      </w:r>
      <w:r>
        <w:rPr>
          <w:rFonts w:ascii="Baskerville Old Face" w:hAnsi="Baskerville Old Face"/>
          <w:b/>
          <w:bCs/>
          <w:sz w:val="24"/>
          <w:szCs w:val="24"/>
          <w14:ligatures w14:val="none"/>
        </w:rPr>
        <w:t xml:space="preserve">Poor Soil:  </w:t>
      </w:r>
      <w:r>
        <w:rPr>
          <w:rFonts w:ascii="Baskerville Old Face" w:hAnsi="Baskerville Old Face"/>
          <w:sz w:val="24"/>
          <w:szCs w:val="24"/>
          <w14:ligatures w14:val="none"/>
        </w:rPr>
        <w:t>Plants need good so</w:t>
      </w:r>
      <w:r>
        <w:rPr>
          <w:rFonts w:ascii="Baskerville Old Face" w:hAnsi="Baskerville Old Face"/>
          <w:sz w:val="24"/>
          <w:szCs w:val="24"/>
          <w14:ligatures w14:val="none"/>
        </w:rPr>
        <w:t xml:space="preserve">il in which to grow.  Are we </w:t>
      </w:r>
      <w:r>
        <w:rPr>
          <w:rFonts w:ascii="Baskerville Old Face" w:hAnsi="Baskerville Old Face"/>
          <w:sz w:val="24"/>
          <w:szCs w:val="24"/>
          <w14:ligatures w14:val="none"/>
        </w:rPr>
        <w:t xml:space="preserve">taking care of our physical and </w:t>
      </w:r>
      <w:r>
        <w:rPr>
          <w:rFonts w:ascii="Baskerville Old Face" w:hAnsi="Baskerville Old Face"/>
          <w:sz w:val="24"/>
          <w:szCs w:val="24"/>
          <w14:ligatures w14:val="none"/>
        </w:rPr>
        <w:t>mental health?  Could we cut down on</w:t>
      </w:r>
      <w:r>
        <w:rPr>
          <w:rFonts w:ascii="Baskerville Old Face" w:hAnsi="Baskerville Old Face"/>
          <w:sz w:val="24"/>
          <w:szCs w:val="24"/>
          <w14:ligatures w14:val="none"/>
        </w:rPr>
        <w:t xml:space="preserve"> sugar, take up exercise, catch up with friends?</w:t>
      </w:r>
    </w:p>
    <w:p w:rsidR="00EA4E84" w:rsidRDefault="00EA4E84" w:rsidP="004949AA">
      <w:pPr>
        <w:widowControl w:val="0"/>
        <w:ind w:left="567" w:hanging="567"/>
        <w:jc w:val="both"/>
        <w:rPr>
          <w:rFonts w:ascii="Baskerville Old Face" w:hAnsi="Baskerville Old Face"/>
          <w:sz w:val="24"/>
          <w:szCs w:val="24"/>
          <w14:ligatures w14:val="none"/>
        </w:rPr>
      </w:pPr>
      <w:r>
        <w:rPr>
          <w:rFonts w:ascii="Baskerville Old Face" w:hAnsi="Baskerville Old Face"/>
          <w:sz w:val="24"/>
          <w:szCs w:val="24"/>
        </w:rPr>
        <w:t>4.</w:t>
      </w:r>
      <w:r>
        <w:t> </w:t>
      </w:r>
      <w:r>
        <w:rPr>
          <w:rFonts w:ascii="Baskerville Old Face" w:hAnsi="Baskerville Old Face"/>
          <w:b/>
          <w:bCs/>
          <w:sz w:val="24"/>
          <w:szCs w:val="24"/>
          <w14:ligatures w14:val="none"/>
        </w:rPr>
        <w:t>Seeds</w:t>
      </w:r>
      <w:r>
        <w:rPr>
          <w:rFonts w:ascii="Baskerville Old Face" w:hAnsi="Baskerville Old Face"/>
          <w:sz w:val="24"/>
          <w:szCs w:val="24"/>
          <w14:ligatures w14:val="none"/>
        </w:rPr>
        <w:t>: Now that we have prepared the soil</w:t>
      </w:r>
      <w:r>
        <w:rPr>
          <w:rFonts w:ascii="Baskerville Old Face" w:hAnsi="Baskerville Old Face"/>
          <w:sz w:val="24"/>
          <w:szCs w:val="24"/>
          <w14:ligatures w14:val="none"/>
        </w:rPr>
        <w:t>,</w:t>
      </w:r>
      <w:r>
        <w:rPr>
          <w:rFonts w:ascii="Baskerville Old Face" w:hAnsi="Baskerville Old Face"/>
          <w:sz w:val="24"/>
          <w:szCs w:val="24"/>
          <w14:ligatures w14:val="none"/>
        </w:rPr>
        <w:t xml:space="preserve"> perhaps we could plant a seed by ad</w:t>
      </w:r>
      <w:r>
        <w:rPr>
          <w:rFonts w:ascii="Baskerville Old Face" w:hAnsi="Baskerville Old Face"/>
          <w:sz w:val="24"/>
          <w:szCs w:val="24"/>
          <w14:ligatures w14:val="none"/>
        </w:rPr>
        <w:t>ding gratitude to our lives.  When</w:t>
      </w:r>
      <w:r>
        <w:rPr>
          <w:rFonts w:ascii="Baskerville Old Face" w:hAnsi="Baskerville Old Face"/>
          <w:sz w:val="24"/>
          <w:szCs w:val="24"/>
          <w14:ligatures w14:val="none"/>
        </w:rPr>
        <w:t xml:space="preserve"> we are thankful for the good in our lives</w:t>
      </w:r>
      <w:r>
        <w:rPr>
          <w:rFonts w:ascii="Baskerville Old Face" w:hAnsi="Baskerville Old Face"/>
          <w:sz w:val="24"/>
          <w:szCs w:val="24"/>
          <w14:ligatures w14:val="none"/>
        </w:rPr>
        <w:t>, we become less self-</w:t>
      </w:r>
      <w:r>
        <w:rPr>
          <w:rFonts w:ascii="Baskerville Old Face" w:hAnsi="Baskerville Old Face"/>
          <w:sz w:val="24"/>
          <w:szCs w:val="24"/>
          <w14:ligatures w14:val="none"/>
        </w:rPr>
        <w:t xml:space="preserve">obsessed and we allow </w:t>
      </w:r>
      <w:proofErr w:type="gramStart"/>
      <w:r>
        <w:rPr>
          <w:rFonts w:ascii="Baskerville Old Face" w:hAnsi="Baskerville Old Face"/>
          <w:sz w:val="24"/>
          <w:szCs w:val="24"/>
          <w14:ligatures w14:val="none"/>
        </w:rPr>
        <w:t>more good</w:t>
      </w:r>
      <w:proofErr w:type="gramEnd"/>
      <w:r>
        <w:rPr>
          <w:rFonts w:ascii="Baskerville Old Face" w:hAnsi="Baskerville Old Face"/>
          <w:sz w:val="24"/>
          <w:szCs w:val="24"/>
          <w14:ligatures w14:val="none"/>
        </w:rPr>
        <w:t xml:space="preserve"> to follow</w:t>
      </w:r>
      <w:r>
        <w:rPr>
          <w:rFonts w:ascii="Baskerville Old Face" w:hAnsi="Baskerville Old Face"/>
          <w:sz w:val="24"/>
          <w:szCs w:val="24"/>
          <w14:ligatures w14:val="none"/>
        </w:rPr>
        <w:t xml:space="preserve">.  Write 5 things, </w:t>
      </w:r>
      <w:r>
        <w:rPr>
          <w:rFonts w:ascii="Baskerville Old Face" w:hAnsi="Baskerville Old Face"/>
          <w:sz w:val="24"/>
          <w:szCs w:val="24"/>
          <w14:ligatures w14:val="none"/>
        </w:rPr>
        <w:t>every day</w:t>
      </w:r>
      <w:r>
        <w:rPr>
          <w:rFonts w:ascii="Baskerville Old Face" w:hAnsi="Baskerville Old Face"/>
          <w:sz w:val="24"/>
          <w:szCs w:val="24"/>
          <w14:ligatures w14:val="none"/>
        </w:rPr>
        <w:t>, that</w:t>
      </w:r>
      <w:r>
        <w:rPr>
          <w:rFonts w:ascii="Baskerville Old Face" w:hAnsi="Baskerville Old Face"/>
          <w:sz w:val="24"/>
          <w:szCs w:val="24"/>
          <w14:ligatures w14:val="none"/>
        </w:rPr>
        <w:t xml:space="preserve"> you are truly grateful for.</w:t>
      </w:r>
    </w:p>
    <w:p w:rsidR="00EA4E84" w:rsidRDefault="00EA4E84" w:rsidP="004949AA">
      <w:pPr>
        <w:widowControl w:val="0"/>
        <w:ind w:left="567" w:hanging="567"/>
        <w:jc w:val="both"/>
        <w:rPr>
          <w:rFonts w:ascii="Baskerville Old Face" w:hAnsi="Baskerville Old Face"/>
          <w:sz w:val="24"/>
          <w:szCs w:val="24"/>
          <w14:ligatures w14:val="none"/>
        </w:rPr>
      </w:pPr>
      <w:r>
        <w:rPr>
          <w:rFonts w:ascii="Baskerville Old Face" w:hAnsi="Baskerville Old Face"/>
          <w:sz w:val="24"/>
          <w:szCs w:val="24"/>
        </w:rPr>
        <w:t>5.</w:t>
      </w:r>
      <w:r>
        <w:t> </w:t>
      </w:r>
      <w:r>
        <w:rPr>
          <w:rFonts w:ascii="Baskerville Old Face" w:hAnsi="Baskerville Old Face"/>
          <w:b/>
          <w:bCs/>
          <w:sz w:val="24"/>
          <w:szCs w:val="24"/>
          <w14:ligatures w14:val="none"/>
        </w:rPr>
        <w:t xml:space="preserve">First signs of Life:  </w:t>
      </w:r>
      <w:r>
        <w:rPr>
          <w:rFonts w:ascii="Baskerville Old Face" w:hAnsi="Baskerville Old Face"/>
          <w:sz w:val="24"/>
          <w:szCs w:val="24"/>
          <w14:ligatures w14:val="none"/>
        </w:rPr>
        <w:t>As we begin our journey towards God’s Love</w:t>
      </w:r>
      <w:r>
        <w:rPr>
          <w:rFonts w:ascii="Baskerville Old Face" w:hAnsi="Baskerville Old Face"/>
          <w:sz w:val="24"/>
          <w:szCs w:val="24"/>
          <w14:ligatures w14:val="none"/>
        </w:rPr>
        <w:t>,</w:t>
      </w:r>
      <w:r>
        <w:rPr>
          <w:rFonts w:ascii="Baskerville Old Face" w:hAnsi="Baskerville Old Face"/>
          <w:sz w:val="24"/>
          <w:szCs w:val="24"/>
          <w14:ligatures w14:val="none"/>
        </w:rPr>
        <w:t xml:space="preserve"> we need to show kindness to ourselves and others.  Could we     dec</w:t>
      </w:r>
      <w:r w:rsidR="00665211">
        <w:rPr>
          <w:rFonts w:ascii="Baskerville Old Face" w:hAnsi="Baskerville Old Face"/>
          <w:sz w:val="24"/>
          <w:szCs w:val="24"/>
          <w14:ligatures w14:val="none"/>
        </w:rPr>
        <w:t>ide on Acts of Kindness to</w:t>
      </w:r>
      <w:r>
        <w:rPr>
          <w:rFonts w:ascii="Baskerville Old Face" w:hAnsi="Baskerville Old Face"/>
          <w:sz w:val="24"/>
          <w:szCs w:val="24"/>
          <w14:ligatures w14:val="none"/>
        </w:rPr>
        <w:t xml:space="preserve"> do </w:t>
      </w:r>
      <w:r>
        <w:rPr>
          <w:rFonts w:ascii="Baskerville Old Face" w:hAnsi="Baskerville Old Face"/>
          <w:sz w:val="24"/>
          <w:szCs w:val="24"/>
          <w14:ligatures w14:val="none"/>
        </w:rPr>
        <w:t>f</w:t>
      </w:r>
      <w:r>
        <w:rPr>
          <w:rFonts w:ascii="Baskerville Old Face" w:hAnsi="Baskerville Old Face"/>
          <w:sz w:val="24"/>
          <w:szCs w:val="24"/>
          <w14:ligatures w14:val="none"/>
        </w:rPr>
        <w:t>or ourselves or others?</w:t>
      </w:r>
    </w:p>
    <w:p w:rsidR="003A2237" w:rsidRPr="00665211" w:rsidRDefault="00EA4E84" w:rsidP="004949AA">
      <w:pPr>
        <w:widowControl w:val="0"/>
        <w:ind w:left="567" w:hanging="567"/>
        <w:jc w:val="both"/>
        <w:rPr>
          <w:rFonts w:ascii="Baskerville Old Face" w:hAnsi="Baskerville Old Face"/>
          <w:sz w:val="24"/>
          <w:szCs w:val="24"/>
          <w14:ligatures w14:val="none"/>
        </w:rPr>
      </w:pPr>
      <w:r>
        <w:rPr>
          <w:rFonts w:ascii="Baskerville Old Face" w:hAnsi="Baskerville Old Face"/>
          <w:sz w:val="24"/>
          <w:szCs w:val="24"/>
        </w:rPr>
        <w:t>6.</w:t>
      </w:r>
      <w:r>
        <w:t> </w:t>
      </w:r>
      <w:r>
        <w:rPr>
          <w:rFonts w:ascii="Baskerville Old Face" w:hAnsi="Baskerville Old Face"/>
          <w:b/>
          <w:bCs/>
          <w:sz w:val="24"/>
          <w:szCs w:val="24"/>
          <w14:ligatures w14:val="none"/>
        </w:rPr>
        <w:t xml:space="preserve">Water and sunlight: </w:t>
      </w:r>
      <w:r>
        <w:rPr>
          <w:rFonts w:ascii="Baskerville Old Face" w:hAnsi="Baskerville Old Face"/>
          <w:sz w:val="24"/>
          <w:szCs w:val="24"/>
          <w14:ligatures w14:val="none"/>
        </w:rPr>
        <w:t xml:space="preserve">As we follow the </w:t>
      </w:r>
      <w:r>
        <w:rPr>
          <w:rFonts w:ascii="Baskerville Old Face" w:hAnsi="Baskerville Old Face"/>
          <w:sz w:val="24"/>
          <w:szCs w:val="24"/>
          <w14:ligatures w14:val="none"/>
        </w:rPr>
        <w:t>Lent</w:t>
      </w:r>
      <w:r>
        <w:rPr>
          <w:rFonts w:ascii="Baskerville Old Face" w:hAnsi="Baskerville Old Face"/>
          <w:sz w:val="24"/>
          <w:szCs w:val="24"/>
          <w14:ligatures w14:val="none"/>
        </w:rPr>
        <w:t xml:space="preserve">en path we </w:t>
      </w:r>
      <w:r>
        <w:rPr>
          <w:rFonts w:ascii="Baskerville Old Face" w:hAnsi="Baskerville Old Face"/>
          <w:sz w:val="24"/>
          <w:szCs w:val="24"/>
          <w14:ligatures w14:val="none"/>
        </w:rPr>
        <w:t>are       reminded of the Life, Death and Resurrection</w:t>
      </w:r>
      <w:r>
        <w:rPr>
          <w:rFonts w:ascii="Baskerville Old Face" w:hAnsi="Baskerville Old Face"/>
          <w:sz w:val="24"/>
          <w:szCs w:val="24"/>
          <w14:ligatures w14:val="none"/>
        </w:rPr>
        <w:t xml:space="preserve"> of our Lord.  We ask that the W</w:t>
      </w:r>
      <w:r>
        <w:rPr>
          <w:rFonts w:ascii="Baskerville Old Face" w:hAnsi="Baskerville Old Face"/>
          <w:sz w:val="24"/>
          <w:szCs w:val="24"/>
          <w14:ligatures w14:val="none"/>
        </w:rPr>
        <w:t>ord of the Lord be “a lamp to our feet and a light to our path</w:t>
      </w:r>
      <w:r>
        <w:rPr>
          <w:rFonts w:ascii="Baskerville Old Face" w:hAnsi="Baskerville Old Face"/>
          <w:sz w:val="24"/>
          <w:szCs w:val="24"/>
          <w14:ligatures w14:val="none"/>
        </w:rPr>
        <w:t>.” Could w</w:t>
      </w:r>
      <w:r>
        <w:rPr>
          <w:rFonts w:ascii="Baskerville Old Face" w:hAnsi="Baskerville Old Face"/>
          <w:sz w:val="24"/>
          <w:szCs w:val="24"/>
          <w14:ligatures w14:val="none"/>
        </w:rPr>
        <w:t>e spend five minutes every day reading the Bible?</w:t>
      </w:r>
    </w:p>
    <w:sectPr w:rsidR="003A2237" w:rsidRPr="00665211" w:rsidSect="00EA4E84">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84"/>
    <w:rsid w:val="00106E77"/>
    <w:rsid w:val="00130339"/>
    <w:rsid w:val="001440CF"/>
    <w:rsid w:val="00252318"/>
    <w:rsid w:val="004949AA"/>
    <w:rsid w:val="00665211"/>
    <w:rsid w:val="006824BC"/>
    <w:rsid w:val="00977458"/>
    <w:rsid w:val="00EA4E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84"/>
    <w:pPr>
      <w:spacing w:after="100" w:line="240" w:lineRule="auto"/>
    </w:pPr>
    <w:rPr>
      <w:rFonts w:ascii="Garamond" w:eastAsia="Times New Roman" w:hAnsi="Garamond" w:cs="Times New Roman"/>
      <w:color w:val="000000"/>
      <w:kern w:val="28"/>
      <w:sz w:val="18"/>
      <w:szCs w:val="18"/>
      <w:lang w:eastAsia="en-IE"/>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84"/>
    <w:rPr>
      <w:rFonts w:ascii="Tahoma" w:eastAsia="Times New Roman" w:hAnsi="Tahoma" w:cs="Tahoma"/>
      <w:color w:val="000000"/>
      <w:kern w:val="28"/>
      <w:sz w:val="16"/>
      <w:szCs w:val="16"/>
      <w:lang w:eastAsia="en-IE"/>
      <w14:ligatures w14:val="standard"/>
      <w14:cntxtAlts/>
    </w:rPr>
  </w:style>
  <w:style w:type="paragraph" w:customStyle="1" w:styleId="Default">
    <w:name w:val="Default"/>
    <w:rsid w:val="00EA4E84"/>
    <w:pPr>
      <w:spacing w:after="0" w:line="273" w:lineRule="auto"/>
    </w:pPr>
    <w:rPr>
      <w:rFonts w:ascii="Calibri" w:eastAsia="Times New Roman" w:hAnsi="Calibri" w:cs="Times New Roman"/>
      <w:color w:val="000000"/>
      <w:kern w:val="28"/>
      <w:sz w:val="24"/>
      <w:szCs w:val="24"/>
      <w:lang w:eastAsia="en-IE"/>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E84"/>
    <w:pPr>
      <w:spacing w:after="100" w:line="240" w:lineRule="auto"/>
    </w:pPr>
    <w:rPr>
      <w:rFonts w:ascii="Garamond" w:eastAsia="Times New Roman" w:hAnsi="Garamond" w:cs="Times New Roman"/>
      <w:color w:val="000000"/>
      <w:kern w:val="28"/>
      <w:sz w:val="18"/>
      <w:szCs w:val="18"/>
      <w:lang w:eastAsia="en-IE"/>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84"/>
    <w:rPr>
      <w:rFonts w:ascii="Tahoma" w:eastAsia="Times New Roman" w:hAnsi="Tahoma" w:cs="Tahoma"/>
      <w:color w:val="000000"/>
      <w:kern w:val="28"/>
      <w:sz w:val="16"/>
      <w:szCs w:val="16"/>
      <w:lang w:eastAsia="en-IE"/>
      <w14:ligatures w14:val="standard"/>
      <w14:cntxtAlts/>
    </w:rPr>
  </w:style>
  <w:style w:type="paragraph" w:customStyle="1" w:styleId="Default">
    <w:name w:val="Default"/>
    <w:rsid w:val="00EA4E84"/>
    <w:pPr>
      <w:spacing w:after="0" w:line="273" w:lineRule="auto"/>
    </w:pPr>
    <w:rPr>
      <w:rFonts w:ascii="Calibri" w:eastAsia="Times New Roman" w:hAnsi="Calibri" w:cs="Times New Roman"/>
      <w:color w:val="000000"/>
      <w:kern w:val="28"/>
      <w:sz w:val="24"/>
      <w:szCs w:val="24"/>
      <w:lang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6651">
      <w:bodyDiv w:val="1"/>
      <w:marLeft w:val="0"/>
      <w:marRight w:val="0"/>
      <w:marTop w:val="0"/>
      <w:marBottom w:val="0"/>
      <w:divBdr>
        <w:top w:val="none" w:sz="0" w:space="0" w:color="auto"/>
        <w:left w:val="none" w:sz="0" w:space="0" w:color="auto"/>
        <w:bottom w:val="none" w:sz="0" w:space="0" w:color="auto"/>
        <w:right w:val="none" w:sz="0" w:space="0" w:color="auto"/>
      </w:divBdr>
    </w:div>
    <w:div w:id="911886592">
      <w:bodyDiv w:val="1"/>
      <w:marLeft w:val="0"/>
      <w:marRight w:val="0"/>
      <w:marTop w:val="0"/>
      <w:marBottom w:val="0"/>
      <w:divBdr>
        <w:top w:val="none" w:sz="0" w:space="0" w:color="auto"/>
        <w:left w:val="none" w:sz="0" w:space="0" w:color="auto"/>
        <w:bottom w:val="none" w:sz="0" w:space="0" w:color="auto"/>
        <w:right w:val="none" w:sz="0" w:space="0" w:color="auto"/>
      </w:divBdr>
    </w:div>
    <w:div w:id="1218787308">
      <w:bodyDiv w:val="1"/>
      <w:marLeft w:val="0"/>
      <w:marRight w:val="0"/>
      <w:marTop w:val="0"/>
      <w:marBottom w:val="0"/>
      <w:divBdr>
        <w:top w:val="none" w:sz="0" w:space="0" w:color="auto"/>
        <w:left w:val="none" w:sz="0" w:space="0" w:color="auto"/>
        <w:bottom w:val="none" w:sz="0" w:space="0" w:color="auto"/>
        <w:right w:val="none" w:sz="0" w:space="0" w:color="auto"/>
      </w:divBdr>
    </w:div>
    <w:div w:id="1443963401">
      <w:bodyDiv w:val="1"/>
      <w:marLeft w:val="0"/>
      <w:marRight w:val="0"/>
      <w:marTop w:val="0"/>
      <w:marBottom w:val="0"/>
      <w:divBdr>
        <w:top w:val="none" w:sz="0" w:space="0" w:color="auto"/>
        <w:left w:val="none" w:sz="0" w:space="0" w:color="auto"/>
        <w:bottom w:val="none" w:sz="0" w:space="0" w:color="auto"/>
        <w:right w:val="none" w:sz="0" w:space="0" w:color="auto"/>
      </w:divBdr>
    </w:div>
    <w:div w:id="1877155311">
      <w:bodyDiv w:val="1"/>
      <w:marLeft w:val="0"/>
      <w:marRight w:val="0"/>
      <w:marTop w:val="0"/>
      <w:marBottom w:val="0"/>
      <w:divBdr>
        <w:top w:val="none" w:sz="0" w:space="0" w:color="auto"/>
        <w:left w:val="none" w:sz="0" w:space="0" w:color="auto"/>
        <w:bottom w:val="none" w:sz="0" w:space="0" w:color="auto"/>
        <w:right w:val="none" w:sz="0" w:space="0" w:color="auto"/>
      </w:divBdr>
    </w:div>
    <w:div w:id="21106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4</cp:revision>
  <cp:lastPrinted>2015-02-10T12:17:00Z</cp:lastPrinted>
  <dcterms:created xsi:type="dcterms:W3CDTF">2015-02-10T11:49:00Z</dcterms:created>
  <dcterms:modified xsi:type="dcterms:W3CDTF">2015-02-10T12:18:00Z</dcterms:modified>
</cp:coreProperties>
</file>