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4E" w:rsidRDefault="00043E4E" w:rsidP="00890F96">
      <w:pPr>
        <w:spacing w:line="360" w:lineRule="auto"/>
        <w:ind w:firstLine="720"/>
        <w:contextualSpacing/>
        <w:jc w:val="center"/>
        <w:rPr>
          <w:rFonts w:ascii="Times New Roman" w:hAnsi="Times New Roman"/>
          <w:b/>
          <w:bCs/>
          <w:sz w:val="32"/>
          <w:szCs w:val="32"/>
        </w:rPr>
      </w:pPr>
      <w:r>
        <w:rPr>
          <w:rFonts w:ascii="Times New Roman" w:hAnsi="Times New Roman"/>
          <w:b/>
          <w:bCs/>
          <w:sz w:val="32"/>
          <w:szCs w:val="32"/>
        </w:rPr>
        <w:t>UNIT 7</w:t>
      </w:r>
    </w:p>
    <w:p w:rsidR="00043E4E" w:rsidRDefault="00890F96" w:rsidP="00890F96">
      <w:pPr>
        <w:spacing w:line="360" w:lineRule="auto"/>
        <w:ind w:firstLine="720"/>
        <w:contextualSpacing/>
        <w:jc w:val="center"/>
        <w:rPr>
          <w:rFonts w:ascii="Times New Roman" w:hAnsi="Times New Roman"/>
          <w:b/>
          <w:bCs/>
          <w:sz w:val="32"/>
          <w:szCs w:val="32"/>
        </w:rPr>
      </w:pPr>
      <w:r>
        <w:rPr>
          <w:rFonts w:ascii="Times New Roman" w:hAnsi="Times New Roman"/>
          <w:b/>
          <w:bCs/>
          <w:sz w:val="32"/>
          <w:szCs w:val="32"/>
        </w:rPr>
        <w:t>Social Action</w:t>
      </w:r>
    </w:p>
    <w:p w:rsidR="00043E4E" w:rsidRDefault="00043E4E" w:rsidP="00043E4E">
      <w:pPr>
        <w:spacing w:line="360" w:lineRule="auto"/>
        <w:jc w:val="both"/>
        <w:rPr>
          <w:rFonts w:ascii="Times New Roman" w:hAnsi="Times New Roman"/>
          <w:b/>
          <w:bCs/>
          <w:sz w:val="28"/>
          <w:szCs w:val="28"/>
        </w:rPr>
      </w:pPr>
      <w:r>
        <w:rPr>
          <w:rFonts w:ascii="Times New Roman" w:hAnsi="Times New Roman"/>
          <w:b/>
          <w:bCs/>
          <w:sz w:val="28"/>
          <w:szCs w:val="28"/>
        </w:rPr>
        <w:t>Lesson Aim:</w:t>
      </w:r>
    </w:p>
    <w:p w:rsidR="00043E4E" w:rsidRDefault="00890F96" w:rsidP="008B649E">
      <w:pPr>
        <w:pStyle w:val="ListParagraph"/>
        <w:numPr>
          <w:ilvl w:val="0"/>
          <w:numId w:val="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 xml:space="preserve">To know the different ways </w:t>
      </w:r>
      <w:r w:rsidR="00043E4E">
        <w:rPr>
          <w:rFonts w:ascii="Times New Roman" w:hAnsi="Times New Roman"/>
          <w:bCs/>
          <w:sz w:val="24"/>
          <w:szCs w:val="24"/>
        </w:rPr>
        <w:t>in w</w:t>
      </w:r>
      <w:r>
        <w:rPr>
          <w:rFonts w:ascii="Times New Roman" w:hAnsi="Times New Roman"/>
          <w:bCs/>
          <w:sz w:val="24"/>
          <w:szCs w:val="24"/>
        </w:rPr>
        <w:t>hich we can respond to violence</w:t>
      </w:r>
      <w:r w:rsidR="00043E4E">
        <w:rPr>
          <w:rFonts w:ascii="Times New Roman" w:hAnsi="Times New Roman"/>
          <w:bCs/>
          <w:sz w:val="24"/>
          <w:szCs w:val="24"/>
        </w:rPr>
        <w:t>.</w:t>
      </w:r>
    </w:p>
    <w:p w:rsidR="00890F96" w:rsidRPr="00890F96" w:rsidRDefault="00043E4E" w:rsidP="008B649E">
      <w:pPr>
        <w:pStyle w:val="ListParagraph"/>
        <w:numPr>
          <w:ilvl w:val="0"/>
          <w:numId w:val="1"/>
        </w:numPr>
        <w:spacing w:after="0" w:line="240" w:lineRule="auto"/>
        <w:ind w:left="714" w:hanging="357"/>
        <w:jc w:val="both"/>
        <w:rPr>
          <w:rFonts w:ascii="Times New Roman" w:hAnsi="Times New Roman"/>
          <w:b/>
          <w:sz w:val="28"/>
          <w:szCs w:val="28"/>
        </w:rPr>
      </w:pPr>
      <w:r w:rsidRPr="00890F96">
        <w:rPr>
          <w:rFonts w:ascii="Times New Roman" w:hAnsi="Times New Roman"/>
          <w:bCs/>
          <w:sz w:val="24"/>
          <w:szCs w:val="24"/>
        </w:rPr>
        <w:t>Understand the</w:t>
      </w:r>
      <w:r w:rsidR="00890F96" w:rsidRPr="00890F96">
        <w:rPr>
          <w:rFonts w:ascii="Times New Roman" w:hAnsi="Times New Roman"/>
          <w:bCs/>
          <w:sz w:val="24"/>
          <w:szCs w:val="24"/>
        </w:rPr>
        <w:t xml:space="preserve"> power of nonviolence to transform relationships in society.</w:t>
      </w:r>
      <w:r w:rsidR="00890F96">
        <w:rPr>
          <w:rFonts w:ascii="Times New Roman" w:hAnsi="Times New Roman"/>
          <w:bCs/>
          <w:sz w:val="24"/>
          <w:szCs w:val="24"/>
        </w:rPr>
        <w:t xml:space="preserve"> </w:t>
      </w:r>
    </w:p>
    <w:p w:rsidR="008B649E" w:rsidRDefault="008B649E" w:rsidP="00890F96">
      <w:pPr>
        <w:spacing w:after="0" w:line="360" w:lineRule="auto"/>
        <w:jc w:val="both"/>
        <w:rPr>
          <w:rFonts w:ascii="Times New Roman" w:hAnsi="Times New Roman"/>
          <w:b/>
          <w:sz w:val="28"/>
          <w:szCs w:val="28"/>
        </w:rPr>
      </w:pPr>
    </w:p>
    <w:p w:rsidR="00043E4E" w:rsidRPr="00890F96" w:rsidRDefault="00043E4E" w:rsidP="00890F96">
      <w:pPr>
        <w:spacing w:after="0" w:line="360" w:lineRule="auto"/>
        <w:jc w:val="both"/>
        <w:rPr>
          <w:rFonts w:ascii="Times New Roman" w:hAnsi="Times New Roman"/>
          <w:b/>
          <w:sz w:val="28"/>
          <w:szCs w:val="28"/>
        </w:rPr>
      </w:pPr>
      <w:r w:rsidRPr="00890F96">
        <w:rPr>
          <w:rFonts w:ascii="Times New Roman" w:hAnsi="Times New Roman"/>
          <w:b/>
          <w:sz w:val="28"/>
          <w:szCs w:val="28"/>
        </w:rPr>
        <w:t>Critical Awareness Task:</w:t>
      </w:r>
    </w:p>
    <w:p w:rsidR="00815038" w:rsidRDefault="00815038" w:rsidP="00C2147E">
      <w:pPr>
        <w:spacing w:after="0" w:line="240" w:lineRule="auto"/>
        <w:rPr>
          <w:rFonts w:ascii="Times New Roman" w:hAnsi="Times New Roman"/>
          <w:iCs/>
          <w:sz w:val="24"/>
          <w:szCs w:val="24"/>
        </w:rPr>
      </w:pPr>
      <w:proofErr w:type="gramStart"/>
      <w:r>
        <w:rPr>
          <w:rFonts w:ascii="Times New Roman" w:hAnsi="Times New Roman"/>
          <w:iCs/>
          <w:sz w:val="24"/>
          <w:szCs w:val="24"/>
        </w:rPr>
        <w:t>Brain-shower on nonviolent social movements both contemporary and historical.</w:t>
      </w:r>
      <w:proofErr w:type="gramEnd"/>
    </w:p>
    <w:p w:rsidR="00815038" w:rsidRDefault="00815038" w:rsidP="00C2147E">
      <w:pPr>
        <w:spacing w:after="0" w:line="240" w:lineRule="auto"/>
        <w:rPr>
          <w:rFonts w:ascii="Times New Roman" w:hAnsi="Times New Roman"/>
          <w:iCs/>
          <w:sz w:val="24"/>
          <w:szCs w:val="24"/>
        </w:rPr>
      </w:pPr>
      <w:r>
        <w:rPr>
          <w:rFonts w:ascii="Times New Roman" w:hAnsi="Times New Roman"/>
          <w:iCs/>
          <w:sz w:val="24"/>
          <w:szCs w:val="24"/>
        </w:rPr>
        <w:t>Relate some historical nonviolent triumphs and violent triumphs.</w:t>
      </w:r>
    </w:p>
    <w:p w:rsidR="00C2147E" w:rsidRPr="00C2147E" w:rsidRDefault="00C2147E" w:rsidP="00C2147E">
      <w:pPr>
        <w:pStyle w:val="ListParagraph"/>
        <w:numPr>
          <w:ilvl w:val="0"/>
          <w:numId w:val="6"/>
        </w:numPr>
        <w:spacing w:after="0" w:line="240" w:lineRule="auto"/>
        <w:rPr>
          <w:rFonts w:ascii="Times New Roman" w:hAnsi="Times New Roman"/>
          <w:iCs/>
          <w:sz w:val="24"/>
          <w:szCs w:val="24"/>
        </w:rPr>
      </w:pPr>
      <w:r w:rsidRPr="00C2147E">
        <w:rPr>
          <w:rFonts w:ascii="Times New Roman" w:hAnsi="Times New Roman"/>
          <w:iCs/>
          <w:sz w:val="24"/>
          <w:szCs w:val="24"/>
        </w:rPr>
        <w:t>India</w:t>
      </w:r>
      <w:r w:rsidR="00A1510E">
        <w:rPr>
          <w:rFonts w:ascii="Times New Roman" w:hAnsi="Times New Roman"/>
          <w:iCs/>
          <w:sz w:val="24"/>
          <w:szCs w:val="24"/>
        </w:rPr>
        <w:t>n</w:t>
      </w:r>
      <w:r w:rsidRPr="00C2147E">
        <w:rPr>
          <w:rFonts w:ascii="Times New Roman" w:hAnsi="Times New Roman"/>
          <w:iCs/>
          <w:sz w:val="24"/>
          <w:szCs w:val="24"/>
        </w:rPr>
        <w:t xml:space="preserve"> Independence struggle 1919-46, in a country of 300 million people 8,000 lives were lost with no British casualty. The Algeria struggle 1955-61 was at the cost of I million lives.</w:t>
      </w:r>
    </w:p>
    <w:p w:rsidR="00C2147E" w:rsidRPr="00C2147E" w:rsidRDefault="00C2147E" w:rsidP="00C2147E">
      <w:pPr>
        <w:pStyle w:val="ListParagraph"/>
        <w:numPr>
          <w:ilvl w:val="0"/>
          <w:numId w:val="6"/>
        </w:numPr>
        <w:spacing w:after="0" w:line="240" w:lineRule="auto"/>
        <w:rPr>
          <w:rFonts w:ascii="Times New Roman" w:hAnsi="Times New Roman"/>
          <w:iCs/>
          <w:sz w:val="24"/>
          <w:szCs w:val="24"/>
        </w:rPr>
      </w:pPr>
      <w:r w:rsidRPr="00C2147E">
        <w:rPr>
          <w:rFonts w:ascii="Times New Roman" w:hAnsi="Times New Roman"/>
          <w:iCs/>
          <w:sz w:val="24"/>
          <w:szCs w:val="24"/>
        </w:rPr>
        <w:t>‘Solidarity’ in Poland lost 300 lives in 10 years of struggle against the Communist regime. In the Falklands war</w:t>
      </w:r>
      <w:r w:rsidR="00A1510E">
        <w:rPr>
          <w:rFonts w:ascii="Times New Roman" w:hAnsi="Times New Roman"/>
          <w:iCs/>
          <w:sz w:val="24"/>
          <w:szCs w:val="24"/>
        </w:rPr>
        <w:t>,</w:t>
      </w:r>
      <w:r w:rsidRPr="00C2147E">
        <w:rPr>
          <w:rFonts w:ascii="Times New Roman" w:hAnsi="Times New Roman"/>
          <w:iCs/>
          <w:sz w:val="24"/>
          <w:szCs w:val="24"/>
        </w:rPr>
        <w:t xml:space="preserve"> Argentina lost 2,000 people in two weeks.</w:t>
      </w:r>
    </w:p>
    <w:p w:rsidR="00C2147E" w:rsidRDefault="00C2147E" w:rsidP="00815038">
      <w:pPr>
        <w:spacing w:after="0" w:line="240" w:lineRule="auto"/>
        <w:contextualSpacing/>
        <w:rPr>
          <w:rFonts w:ascii="Times New Roman" w:hAnsi="Times New Roman"/>
          <w:b/>
          <w:iCs/>
          <w:sz w:val="28"/>
          <w:szCs w:val="28"/>
        </w:rPr>
      </w:pPr>
    </w:p>
    <w:p w:rsidR="00043E4E" w:rsidRPr="00727BCA" w:rsidRDefault="00043E4E" w:rsidP="00815038">
      <w:pPr>
        <w:spacing w:after="0" w:line="240" w:lineRule="auto"/>
        <w:contextualSpacing/>
        <w:rPr>
          <w:rFonts w:ascii="Times New Roman" w:hAnsi="Times New Roman" w:cs="Times New Roman"/>
          <w:b/>
          <w:bCs/>
        </w:rPr>
      </w:pPr>
      <w:r>
        <w:rPr>
          <w:rFonts w:ascii="Times New Roman" w:hAnsi="Times New Roman"/>
          <w:b/>
          <w:iCs/>
          <w:sz w:val="28"/>
          <w:szCs w:val="28"/>
        </w:rPr>
        <w:t xml:space="preserve">Gospel story: </w:t>
      </w:r>
      <w:r w:rsidR="00815038" w:rsidRPr="00727BCA">
        <w:rPr>
          <w:rFonts w:ascii="Times New Roman" w:hAnsi="Times New Roman" w:cs="Times New Roman"/>
          <w:b/>
          <w:bCs/>
        </w:rPr>
        <w:t>Matthew 20: 25-28</w:t>
      </w:r>
      <w:r w:rsidR="00815038" w:rsidRPr="00727BCA">
        <w:rPr>
          <w:rFonts w:ascii="Times New Roman" w:hAnsi="Times New Roman"/>
          <w:b/>
          <w:iCs/>
        </w:rPr>
        <w:t xml:space="preserve"> </w:t>
      </w:r>
      <w:proofErr w:type="gramStart"/>
      <w:r w:rsidR="00815038" w:rsidRPr="00727BCA">
        <w:rPr>
          <w:rFonts w:ascii="Times New Roman" w:hAnsi="Times New Roman" w:cs="Times New Roman"/>
          <w:b/>
          <w:bCs/>
        </w:rPr>
        <w:t>Whoever</w:t>
      </w:r>
      <w:proofErr w:type="gramEnd"/>
      <w:r w:rsidR="00815038" w:rsidRPr="00727BCA">
        <w:rPr>
          <w:rFonts w:ascii="Times New Roman" w:hAnsi="Times New Roman" w:cs="Times New Roman"/>
          <w:b/>
          <w:bCs/>
        </w:rPr>
        <w:t xml:space="preserve"> is greatest shall be servant of all.</w:t>
      </w:r>
    </w:p>
    <w:p w:rsidR="00815038" w:rsidRPr="00815038" w:rsidRDefault="00815038" w:rsidP="00815038">
      <w:pPr>
        <w:spacing w:after="0" w:line="240" w:lineRule="auto"/>
        <w:contextualSpacing/>
        <w:rPr>
          <w:rFonts w:ascii="Times New Roman" w:hAnsi="Times New Roman"/>
          <w:iCs/>
          <w:sz w:val="28"/>
          <w:szCs w:val="28"/>
        </w:rPr>
      </w:pPr>
      <w:r w:rsidRPr="00815038">
        <w:rPr>
          <w:rFonts w:ascii="Times New Roman" w:hAnsi="Times New Roman" w:cs="Times New Roman"/>
          <w:bCs/>
          <w:sz w:val="24"/>
          <w:szCs w:val="24"/>
        </w:rPr>
        <w:t xml:space="preserve">“But Jesus called </w:t>
      </w:r>
      <w:r>
        <w:rPr>
          <w:rFonts w:ascii="Times New Roman" w:hAnsi="Times New Roman" w:cs="Times New Roman"/>
          <w:bCs/>
          <w:sz w:val="24"/>
          <w:szCs w:val="24"/>
        </w:rPr>
        <w:t>them to him and said, ‘You know that among the gentiles the rulers lord it over them, and great men made their authority felt. Among you this is not to happen. No; anyone who wants to become great among you must be your servant, and anyone who  wants to be first among you must be your slave, just as the Son of man came not to be served but to serve, and to give his life as a ransom for many”</w:t>
      </w:r>
    </w:p>
    <w:p w:rsidR="00727BCA" w:rsidRDefault="00727BCA" w:rsidP="00043E4E">
      <w:pPr>
        <w:spacing w:line="240" w:lineRule="auto"/>
        <w:jc w:val="both"/>
        <w:rPr>
          <w:rFonts w:ascii="Times New Roman" w:hAnsi="Times New Roman" w:cs="Times New Roman"/>
          <w:b/>
          <w:iCs/>
          <w:sz w:val="28"/>
          <w:szCs w:val="28"/>
        </w:rPr>
      </w:pPr>
    </w:p>
    <w:p w:rsidR="00890F96" w:rsidRPr="00727BCA" w:rsidRDefault="00043E4E" w:rsidP="00727BCA">
      <w:pPr>
        <w:spacing w:line="240" w:lineRule="auto"/>
        <w:jc w:val="both"/>
        <w:rPr>
          <w:rFonts w:ascii="Times New Roman" w:hAnsi="Times New Roman" w:cs="Times New Roman"/>
          <w:b/>
          <w:bCs/>
          <w:color w:val="FF0000"/>
        </w:rPr>
      </w:pPr>
      <w:r>
        <w:rPr>
          <w:rFonts w:ascii="Times New Roman" w:hAnsi="Times New Roman" w:cs="Times New Roman"/>
          <w:b/>
          <w:iCs/>
          <w:sz w:val="28"/>
          <w:szCs w:val="28"/>
        </w:rPr>
        <w:t>Life narrative:</w:t>
      </w:r>
      <w:r>
        <w:rPr>
          <w:rFonts w:ascii="Times New Roman" w:hAnsi="Times New Roman" w:cs="Times New Roman"/>
          <w:b/>
          <w:bCs/>
          <w:color w:val="FF0000"/>
        </w:rPr>
        <w:t xml:space="preserve">  </w:t>
      </w:r>
      <w:r w:rsidR="00890F96" w:rsidRPr="00890F96">
        <w:rPr>
          <w:rFonts w:ascii="Times New Roman" w:hAnsi="Times New Roman" w:cs="Times New Roman"/>
          <w:i/>
          <w:iCs/>
          <w:sz w:val="24"/>
          <w:szCs w:val="24"/>
        </w:rPr>
        <w:t xml:space="preserve">We explore four general categories of responding to </w:t>
      </w:r>
      <w:proofErr w:type="gramStart"/>
      <w:r w:rsidR="00890F96" w:rsidRPr="00890F96">
        <w:rPr>
          <w:rFonts w:ascii="Times New Roman" w:hAnsi="Times New Roman" w:cs="Times New Roman"/>
          <w:i/>
          <w:iCs/>
          <w:sz w:val="24"/>
          <w:szCs w:val="24"/>
        </w:rPr>
        <w:t>violence:</w:t>
      </w:r>
      <w:proofErr w:type="gramEnd"/>
      <w:r w:rsidR="00890F96" w:rsidRPr="00890F96">
        <w:rPr>
          <w:rFonts w:ascii="Times New Roman" w:hAnsi="Times New Roman" w:cs="Times New Roman"/>
          <w:sz w:val="24"/>
          <w:szCs w:val="24"/>
        </w:rPr>
        <w:t xml:space="preserve">(1) To accommodate violence  (2) To avoid it (3)To use violence to fight violence and </w:t>
      </w:r>
      <w:r w:rsidR="00890F96">
        <w:rPr>
          <w:rFonts w:ascii="Times New Roman" w:hAnsi="Times New Roman" w:cs="Times New Roman"/>
          <w:i/>
          <w:iCs/>
          <w:sz w:val="24"/>
          <w:szCs w:val="24"/>
        </w:rPr>
        <w:t>(4)</w:t>
      </w:r>
      <w:r w:rsidR="00890F96" w:rsidRPr="00890F96">
        <w:rPr>
          <w:rFonts w:ascii="Times New Roman" w:hAnsi="Times New Roman" w:cs="Times New Roman"/>
          <w:sz w:val="24"/>
          <w:szCs w:val="24"/>
        </w:rPr>
        <w:t>The tradition of cooperation and active nonviolence</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b/>
          <w:bCs/>
          <w:sz w:val="24"/>
          <w:szCs w:val="24"/>
        </w:rPr>
        <w:t>(1) Accommodating violence</w:t>
      </w:r>
      <w:r w:rsidRPr="00890F96">
        <w:rPr>
          <w:rFonts w:ascii="Times New Roman" w:hAnsi="Times New Roman" w:cs="Times New Roman"/>
          <w:sz w:val="24"/>
          <w:szCs w:val="24"/>
        </w:rPr>
        <w:t>: This approach sees no other option but pas</w:t>
      </w:r>
      <w:r w:rsidR="00A1510E">
        <w:rPr>
          <w:rFonts w:ascii="Times New Roman" w:hAnsi="Times New Roman" w:cs="Times New Roman"/>
          <w:sz w:val="24"/>
          <w:szCs w:val="24"/>
        </w:rPr>
        <w:t>sivity or silence. It goes along</w:t>
      </w:r>
      <w:r w:rsidRPr="00890F96">
        <w:rPr>
          <w:rFonts w:ascii="Times New Roman" w:hAnsi="Times New Roman" w:cs="Times New Roman"/>
          <w:sz w:val="24"/>
          <w:szCs w:val="24"/>
        </w:rPr>
        <w:t xml:space="preserve"> with violence. It maintains that there is nothing that can be done about this violence. </w:t>
      </w:r>
      <w:r w:rsidRPr="00890F96">
        <w:rPr>
          <w:rFonts w:ascii="Times New Roman" w:hAnsi="Times New Roman" w:cs="Times New Roman"/>
          <w:i/>
          <w:iCs/>
          <w:sz w:val="24"/>
          <w:szCs w:val="24"/>
        </w:rPr>
        <w:t>Ask the class:</w:t>
      </w:r>
      <w:r w:rsidRPr="00890F96">
        <w:rPr>
          <w:rFonts w:ascii="Times New Roman" w:hAnsi="Times New Roman" w:cs="Times New Roman"/>
          <w:sz w:val="24"/>
          <w:szCs w:val="24"/>
        </w:rPr>
        <w:t xml:space="preserve"> Does this resonate with your experience? Have you found yourself doing this? Is this your usual response? Can you think of a situation like this?</w:t>
      </w:r>
    </w:p>
    <w:p w:rsidR="00890F96" w:rsidRPr="00890F96" w:rsidRDefault="00890F96" w:rsidP="00890F96">
      <w:pPr>
        <w:tabs>
          <w:tab w:val="left" w:pos="5940"/>
        </w:tabs>
        <w:spacing w:after="0" w:line="240" w:lineRule="auto"/>
        <w:contextualSpacing/>
        <w:jc w:val="both"/>
        <w:rPr>
          <w:rFonts w:ascii="Times New Roman" w:hAnsi="Times New Roman" w:cs="Times New Roman"/>
          <w:i/>
          <w:iCs/>
          <w:sz w:val="24"/>
          <w:szCs w:val="24"/>
        </w:rPr>
      </w:pPr>
      <w:r w:rsidRPr="00890F96">
        <w:rPr>
          <w:rFonts w:ascii="Times New Roman" w:hAnsi="Times New Roman" w:cs="Times New Roman"/>
          <w:i/>
          <w:iCs/>
          <w:sz w:val="24"/>
          <w:szCs w:val="24"/>
        </w:rPr>
        <w:t>Then, resume reflecting on this topic:</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sz w:val="24"/>
          <w:szCs w:val="24"/>
        </w:rPr>
        <w:t xml:space="preserve">The problem with accommodating violence is that it is demeaning and dehumanizing. It reinforces a relationship that is fatally out of balance. It keeps an inhuman situation intact, where one person is above another. </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b/>
          <w:bCs/>
          <w:sz w:val="24"/>
          <w:szCs w:val="24"/>
        </w:rPr>
        <w:t xml:space="preserve">(2) Avoidance: </w:t>
      </w:r>
      <w:r w:rsidRPr="00890F96">
        <w:rPr>
          <w:rFonts w:ascii="Times New Roman" w:hAnsi="Times New Roman" w:cs="Times New Roman"/>
          <w:sz w:val="24"/>
          <w:szCs w:val="24"/>
        </w:rPr>
        <w:t xml:space="preserve">Avoidance means standing on the sidelines, to evade ‘’getting involved,’’ to decide it’s not ‘’my problem’’, or to deputize someone else (the police, the army) to deal with it. It is the act of becoming a bystander. </w:t>
      </w:r>
      <w:r w:rsidRPr="00890F96">
        <w:rPr>
          <w:rFonts w:ascii="Times New Roman" w:hAnsi="Times New Roman" w:cs="Times New Roman"/>
          <w:i/>
          <w:iCs/>
          <w:sz w:val="24"/>
          <w:szCs w:val="24"/>
        </w:rPr>
        <w:t xml:space="preserve">Ask the class: </w:t>
      </w:r>
      <w:r w:rsidRPr="00890F96">
        <w:rPr>
          <w:rFonts w:ascii="Times New Roman" w:hAnsi="Times New Roman" w:cs="Times New Roman"/>
          <w:sz w:val="24"/>
          <w:szCs w:val="24"/>
        </w:rPr>
        <w:t>Does this resonate with your experience? Have you found yourself doing this? Is this your usual response? Can you think of a situation like this?</w:t>
      </w:r>
    </w:p>
    <w:p w:rsidR="00890F96" w:rsidRPr="00890F96" w:rsidRDefault="00890F96" w:rsidP="00890F96">
      <w:pPr>
        <w:tabs>
          <w:tab w:val="left" w:pos="5940"/>
        </w:tabs>
        <w:spacing w:after="0" w:line="240" w:lineRule="auto"/>
        <w:contextualSpacing/>
        <w:jc w:val="both"/>
        <w:rPr>
          <w:rFonts w:ascii="Times New Roman" w:hAnsi="Times New Roman" w:cs="Times New Roman"/>
          <w:i/>
          <w:iCs/>
          <w:sz w:val="24"/>
          <w:szCs w:val="24"/>
        </w:rPr>
      </w:pPr>
      <w:r w:rsidRPr="00890F96">
        <w:rPr>
          <w:rFonts w:ascii="Times New Roman" w:hAnsi="Times New Roman" w:cs="Times New Roman"/>
          <w:i/>
          <w:iCs/>
          <w:sz w:val="24"/>
          <w:szCs w:val="24"/>
        </w:rPr>
        <w:t>Then, resume reflecting on this:</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sz w:val="24"/>
          <w:szCs w:val="24"/>
        </w:rPr>
        <w:lastRenderedPageBreak/>
        <w:t>The difficulty with this approach is that it does not resolve the problem at hand, and it creates the illusion that we can stay ‘’above the fray’’ and not face the conflicts in our lives and in the life of the world.</w:t>
      </w:r>
    </w:p>
    <w:p w:rsidR="00890F96" w:rsidRPr="00890F96" w:rsidRDefault="00890F96" w:rsidP="00890F96">
      <w:pPr>
        <w:tabs>
          <w:tab w:val="left" w:pos="5940"/>
        </w:tabs>
        <w:spacing w:after="0" w:line="240" w:lineRule="auto"/>
        <w:contextualSpacing/>
        <w:jc w:val="both"/>
        <w:rPr>
          <w:rFonts w:ascii="Times New Roman" w:hAnsi="Times New Roman" w:cs="Times New Roman"/>
          <w:b/>
          <w:bCs/>
          <w:sz w:val="24"/>
          <w:szCs w:val="24"/>
        </w:rPr>
      </w:pPr>
      <w:r w:rsidRPr="00890F96">
        <w:rPr>
          <w:rFonts w:ascii="Times New Roman" w:hAnsi="Times New Roman" w:cs="Times New Roman"/>
          <w:b/>
          <w:bCs/>
          <w:sz w:val="24"/>
          <w:szCs w:val="24"/>
        </w:rPr>
        <w:t xml:space="preserve">(3) To use counter-violence: </w:t>
      </w:r>
      <w:r w:rsidRPr="00890F96">
        <w:rPr>
          <w:rFonts w:ascii="Times New Roman" w:hAnsi="Times New Roman" w:cs="Times New Roman"/>
          <w:sz w:val="24"/>
          <w:szCs w:val="24"/>
        </w:rPr>
        <w:t xml:space="preserve">This approach maintains that there is no other option, and that violence only ends through a show of greater violent force. </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i/>
          <w:iCs/>
          <w:sz w:val="24"/>
          <w:szCs w:val="24"/>
        </w:rPr>
        <w:t xml:space="preserve">Ask the class: </w:t>
      </w:r>
      <w:r w:rsidRPr="00890F96">
        <w:rPr>
          <w:rFonts w:ascii="Times New Roman" w:hAnsi="Times New Roman" w:cs="Times New Roman"/>
          <w:sz w:val="24"/>
          <w:szCs w:val="24"/>
        </w:rPr>
        <w:t>Let’s take a minute and silently ask yourselves: Does this resonate with your experience? Have you found yourself doing this? Is this your usual response? Can you think of a situation like this?</w:t>
      </w:r>
    </w:p>
    <w:p w:rsidR="00890F96" w:rsidRPr="00890F96" w:rsidRDefault="00890F96" w:rsidP="00890F96">
      <w:pPr>
        <w:tabs>
          <w:tab w:val="left" w:pos="5940"/>
        </w:tabs>
        <w:spacing w:after="0" w:line="240" w:lineRule="auto"/>
        <w:contextualSpacing/>
        <w:jc w:val="both"/>
        <w:rPr>
          <w:rFonts w:ascii="Times New Roman" w:hAnsi="Times New Roman" w:cs="Times New Roman"/>
          <w:i/>
          <w:iCs/>
          <w:sz w:val="24"/>
          <w:szCs w:val="24"/>
        </w:rPr>
      </w:pPr>
      <w:r w:rsidRPr="00890F96">
        <w:rPr>
          <w:rFonts w:ascii="Times New Roman" w:hAnsi="Times New Roman" w:cs="Times New Roman"/>
          <w:i/>
          <w:iCs/>
          <w:sz w:val="24"/>
          <w:szCs w:val="24"/>
        </w:rPr>
        <w:t>Then, resume reflecting on this:</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sz w:val="24"/>
          <w:szCs w:val="24"/>
        </w:rPr>
        <w:t>The problems with this method are that it reinforces the cycle of retaliatory violence; it does not address the roots of conflict; and it does not create a situation that meets the needs of the parties involved. Not only does it prolong suffering, it is often ineffective.</w:t>
      </w:r>
    </w:p>
    <w:p w:rsidR="00890F96" w:rsidRDefault="00890F96" w:rsidP="00890F96">
      <w:pPr>
        <w:tabs>
          <w:tab w:val="left" w:pos="5940"/>
        </w:tabs>
        <w:spacing w:after="0" w:line="240" w:lineRule="auto"/>
        <w:contextualSpacing/>
        <w:jc w:val="both"/>
        <w:rPr>
          <w:rFonts w:ascii="Times New Roman" w:hAnsi="Times New Roman" w:cs="Times New Roman"/>
          <w:b/>
          <w:i/>
          <w:sz w:val="24"/>
          <w:szCs w:val="24"/>
        </w:rPr>
      </w:pPr>
    </w:p>
    <w:p w:rsidR="00890F96" w:rsidRPr="00890F96" w:rsidRDefault="00890F96" w:rsidP="00890F96">
      <w:pPr>
        <w:tabs>
          <w:tab w:val="left" w:pos="5940"/>
        </w:tabs>
        <w:spacing w:after="0" w:line="240" w:lineRule="auto"/>
        <w:contextualSpacing/>
        <w:jc w:val="both"/>
        <w:rPr>
          <w:rFonts w:ascii="Times New Roman" w:hAnsi="Times New Roman" w:cs="Times New Roman"/>
          <w:b/>
          <w:i/>
          <w:sz w:val="24"/>
          <w:szCs w:val="24"/>
        </w:rPr>
      </w:pPr>
      <w:r w:rsidRPr="00890F96">
        <w:rPr>
          <w:rFonts w:ascii="Times New Roman" w:hAnsi="Times New Roman" w:cs="Times New Roman"/>
          <w:b/>
          <w:i/>
          <w:sz w:val="24"/>
          <w:szCs w:val="24"/>
        </w:rPr>
        <w:t xml:space="preserve">Is there an alternative to these typical ways of responding? Yes </w:t>
      </w:r>
    </w:p>
    <w:p w:rsidR="00890F96" w:rsidRPr="00890F96" w:rsidRDefault="00890F96" w:rsidP="00890F96">
      <w:pPr>
        <w:tabs>
          <w:tab w:val="left" w:pos="5940"/>
        </w:tabs>
        <w:spacing w:after="0" w:line="240" w:lineRule="auto"/>
        <w:contextualSpacing/>
        <w:jc w:val="both"/>
        <w:rPr>
          <w:rFonts w:ascii="Times New Roman" w:hAnsi="Times New Roman" w:cs="Times New Roman"/>
          <w:b/>
          <w:bCs/>
          <w:sz w:val="24"/>
          <w:szCs w:val="24"/>
        </w:rPr>
      </w:pPr>
      <w:r w:rsidRPr="00890F96">
        <w:rPr>
          <w:rFonts w:ascii="Times New Roman" w:hAnsi="Times New Roman" w:cs="Times New Roman"/>
          <w:b/>
          <w:bCs/>
          <w:sz w:val="24"/>
          <w:szCs w:val="24"/>
        </w:rPr>
        <w:t xml:space="preserve">(4) Co-operation and Active Nonviolence </w:t>
      </w:r>
      <w:proofErr w:type="gramStart"/>
      <w:r w:rsidRPr="00890F96">
        <w:rPr>
          <w:rFonts w:ascii="Times New Roman" w:hAnsi="Times New Roman" w:cs="Times New Roman"/>
          <w:b/>
          <w:bCs/>
          <w:sz w:val="24"/>
          <w:szCs w:val="24"/>
        </w:rPr>
        <w:t xml:space="preserve">-  </w:t>
      </w:r>
      <w:r w:rsidRPr="00890F96">
        <w:rPr>
          <w:rFonts w:ascii="Times New Roman" w:hAnsi="Times New Roman" w:cs="Times New Roman"/>
          <w:b/>
          <w:i/>
          <w:sz w:val="24"/>
          <w:szCs w:val="24"/>
        </w:rPr>
        <w:t>A</w:t>
      </w:r>
      <w:proofErr w:type="gramEnd"/>
      <w:r w:rsidRPr="00890F96">
        <w:rPr>
          <w:rFonts w:ascii="Times New Roman" w:hAnsi="Times New Roman" w:cs="Times New Roman"/>
          <w:b/>
          <w:i/>
          <w:sz w:val="24"/>
          <w:szCs w:val="24"/>
        </w:rPr>
        <w:t xml:space="preserve"> 4 step process:</w:t>
      </w:r>
    </w:p>
    <w:p w:rsidR="00890F96" w:rsidRPr="00890F96" w:rsidRDefault="00890F96" w:rsidP="00890F96">
      <w:pPr>
        <w:tabs>
          <w:tab w:val="left" w:pos="5940"/>
        </w:tabs>
        <w:spacing w:after="0" w:line="240" w:lineRule="auto"/>
        <w:contextualSpacing/>
        <w:jc w:val="both"/>
        <w:rPr>
          <w:rFonts w:ascii="Times New Roman" w:hAnsi="Times New Roman" w:cs="Times New Roman"/>
          <w:b/>
          <w:bCs/>
          <w:sz w:val="24"/>
          <w:szCs w:val="24"/>
        </w:rPr>
      </w:pPr>
      <w:r w:rsidRPr="00890F96">
        <w:rPr>
          <w:rFonts w:ascii="Times New Roman" w:hAnsi="Times New Roman" w:cs="Times New Roman"/>
          <w:b/>
          <w:bCs/>
          <w:sz w:val="24"/>
          <w:szCs w:val="24"/>
        </w:rPr>
        <w:t>1. Centre Ourselves</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sz w:val="24"/>
          <w:szCs w:val="24"/>
        </w:rPr>
        <w:t>In order to do this, we ask ourselves, “What am I feeling? “What is the larger picture? Where is God in this situation?’’ We also take time to centre ourselves and thus to decide what we should do in the situation at hand.</w:t>
      </w:r>
    </w:p>
    <w:p w:rsidR="00890F96" w:rsidRPr="008B649E"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b/>
          <w:bCs/>
          <w:sz w:val="24"/>
          <w:szCs w:val="24"/>
        </w:rPr>
        <w:t>2. Disclose Our True Selves – To Ourselves and to Our Opponent</w:t>
      </w:r>
    </w:p>
    <w:p w:rsidR="00890F96" w:rsidRPr="00890F96" w:rsidRDefault="00890F96" w:rsidP="00890F96">
      <w:pPr>
        <w:tabs>
          <w:tab w:val="left" w:pos="5940"/>
        </w:tabs>
        <w:spacing w:after="0" w:line="240" w:lineRule="auto"/>
        <w:contextualSpacing/>
        <w:jc w:val="both"/>
        <w:rPr>
          <w:rFonts w:ascii="Times New Roman" w:hAnsi="Times New Roman" w:cs="Times New Roman"/>
          <w:sz w:val="24"/>
          <w:szCs w:val="24"/>
        </w:rPr>
      </w:pPr>
      <w:r w:rsidRPr="00890F96">
        <w:rPr>
          <w:rFonts w:ascii="Times New Roman" w:hAnsi="Times New Roman" w:cs="Times New Roman"/>
          <w:sz w:val="24"/>
          <w:szCs w:val="24"/>
        </w:rPr>
        <w:t xml:space="preserve">This means first discovering what I am truly feeling in the situation, and then articulating those feelings to the one with </w:t>
      </w:r>
      <w:proofErr w:type="gramStart"/>
      <w:r w:rsidRPr="00890F96">
        <w:rPr>
          <w:rFonts w:ascii="Times New Roman" w:hAnsi="Times New Roman" w:cs="Times New Roman"/>
          <w:sz w:val="24"/>
          <w:szCs w:val="24"/>
        </w:rPr>
        <w:t>whom</w:t>
      </w:r>
      <w:proofErr w:type="gramEnd"/>
      <w:r w:rsidRPr="00890F96">
        <w:rPr>
          <w:rFonts w:ascii="Times New Roman" w:hAnsi="Times New Roman" w:cs="Times New Roman"/>
          <w:sz w:val="24"/>
          <w:szCs w:val="24"/>
        </w:rPr>
        <w:t xml:space="preserve"> I am in conflict. Am I feeling anger? Is there sadness or hurt or fear underneath this anger? We should do this not in a way that ‘’hits’’ the other person, but in a way that tries to get across who we really are in this moment. </w:t>
      </w:r>
    </w:p>
    <w:p w:rsidR="008B649E" w:rsidRPr="008B649E" w:rsidRDefault="008B649E" w:rsidP="008B649E">
      <w:pPr>
        <w:tabs>
          <w:tab w:val="left" w:pos="5940"/>
        </w:tabs>
        <w:spacing w:after="0" w:line="240" w:lineRule="auto"/>
        <w:contextualSpacing/>
        <w:jc w:val="both"/>
        <w:rPr>
          <w:rFonts w:ascii="Times New Roman" w:hAnsi="Times New Roman" w:cs="Times New Roman"/>
          <w:b/>
          <w:bCs/>
          <w:sz w:val="24"/>
          <w:szCs w:val="24"/>
        </w:rPr>
      </w:pPr>
      <w:r w:rsidRPr="008B649E">
        <w:rPr>
          <w:rFonts w:ascii="Times New Roman" w:hAnsi="Times New Roman" w:cs="Times New Roman"/>
          <w:b/>
          <w:bCs/>
          <w:sz w:val="24"/>
          <w:szCs w:val="24"/>
        </w:rPr>
        <w:t>3. Receive the Truth of the Opponent</w:t>
      </w:r>
    </w:p>
    <w:p w:rsidR="008B649E" w:rsidRPr="008B649E" w:rsidRDefault="008B649E" w:rsidP="008B649E">
      <w:pPr>
        <w:tabs>
          <w:tab w:val="left" w:pos="5940"/>
        </w:tabs>
        <w:spacing w:after="0" w:line="240" w:lineRule="auto"/>
        <w:contextualSpacing/>
        <w:jc w:val="both"/>
        <w:rPr>
          <w:rFonts w:ascii="Times New Roman" w:hAnsi="Times New Roman" w:cs="Times New Roman"/>
          <w:sz w:val="24"/>
          <w:szCs w:val="24"/>
        </w:rPr>
      </w:pPr>
      <w:r w:rsidRPr="008B649E">
        <w:rPr>
          <w:rFonts w:ascii="Times New Roman" w:hAnsi="Times New Roman" w:cs="Times New Roman"/>
          <w:sz w:val="24"/>
          <w:szCs w:val="24"/>
        </w:rPr>
        <w:t xml:space="preserve">This may not be my truth, but it is theirs, and we will get </w:t>
      </w:r>
      <w:proofErr w:type="spellStart"/>
      <w:r w:rsidRPr="008B649E">
        <w:rPr>
          <w:rFonts w:ascii="Times New Roman" w:hAnsi="Times New Roman" w:cs="Times New Roman"/>
          <w:sz w:val="24"/>
          <w:szCs w:val="24"/>
        </w:rPr>
        <w:t>no where</w:t>
      </w:r>
      <w:proofErr w:type="spellEnd"/>
      <w:r w:rsidRPr="008B649E">
        <w:rPr>
          <w:rFonts w:ascii="Times New Roman" w:hAnsi="Times New Roman" w:cs="Times New Roman"/>
          <w:sz w:val="24"/>
          <w:szCs w:val="24"/>
        </w:rPr>
        <w:t xml:space="preserve"> until we both hear each other. It is also a way of acknowledging the other - </w:t>
      </w:r>
      <w:r w:rsidRPr="008B649E">
        <w:rPr>
          <w:rFonts w:ascii="Times New Roman" w:hAnsi="Times New Roman" w:cs="Times New Roman"/>
          <w:i/>
          <w:iCs/>
          <w:sz w:val="24"/>
          <w:szCs w:val="24"/>
        </w:rPr>
        <w:t xml:space="preserve">acknowledging </w:t>
      </w:r>
      <w:r w:rsidRPr="008B649E">
        <w:rPr>
          <w:rFonts w:ascii="Times New Roman" w:hAnsi="Times New Roman" w:cs="Times New Roman"/>
          <w:sz w:val="24"/>
          <w:szCs w:val="24"/>
        </w:rPr>
        <w:t>does not necessarily mean</w:t>
      </w:r>
      <w:r w:rsidRPr="008B649E">
        <w:rPr>
          <w:rFonts w:ascii="Times New Roman" w:hAnsi="Times New Roman" w:cs="Times New Roman"/>
          <w:i/>
          <w:iCs/>
          <w:sz w:val="24"/>
          <w:szCs w:val="24"/>
        </w:rPr>
        <w:t xml:space="preserve"> agreeing. </w:t>
      </w:r>
      <w:r w:rsidRPr="008B649E">
        <w:rPr>
          <w:rFonts w:ascii="Times New Roman" w:hAnsi="Times New Roman" w:cs="Times New Roman"/>
          <w:sz w:val="24"/>
          <w:szCs w:val="24"/>
        </w:rPr>
        <w:t>We don’t have to agree with their position – or th</w:t>
      </w:r>
      <w:r w:rsidR="00A1510E">
        <w:rPr>
          <w:rFonts w:ascii="Times New Roman" w:hAnsi="Times New Roman" w:cs="Times New Roman"/>
          <w:sz w:val="24"/>
          <w:szCs w:val="24"/>
        </w:rPr>
        <w:t xml:space="preserve">e interests that lie below </w:t>
      </w:r>
      <w:proofErr w:type="gramStart"/>
      <w:r w:rsidR="00A1510E">
        <w:rPr>
          <w:rFonts w:ascii="Times New Roman" w:hAnsi="Times New Roman" w:cs="Times New Roman"/>
          <w:sz w:val="24"/>
          <w:szCs w:val="24"/>
        </w:rPr>
        <w:t xml:space="preserve">their </w:t>
      </w:r>
      <w:r w:rsidRPr="008B649E">
        <w:rPr>
          <w:rFonts w:ascii="Times New Roman" w:hAnsi="Times New Roman" w:cs="Times New Roman"/>
          <w:sz w:val="24"/>
          <w:szCs w:val="24"/>
        </w:rPr>
        <w:t xml:space="preserve"> positions</w:t>
      </w:r>
      <w:proofErr w:type="gramEnd"/>
      <w:r w:rsidRPr="008B649E">
        <w:rPr>
          <w:rFonts w:ascii="Times New Roman" w:hAnsi="Times New Roman" w:cs="Times New Roman"/>
          <w:sz w:val="24"/>
          <w:szCs w:val="24"/>
        </w:rPr>
        <w:t xml:space="preserve"> – but we can acknowledge the other person and her or his truth.</w:t>
      </w:r>
    </w:p>
    <w:p w:rsidR="008B649E" w:rsidRPr="008B649E" w:rsidRDefault="008B649E" w:rsidP="008B649E">
      <w:pPr>
        <w:tabs>
          <w:tab w:val="left" w:pos="5940"/>
        </w:tabs>
        <w:spacing w:after="0" w:line="240" w:lineRule="auto"/>
        <w:contextualSpacing/>
        <w:jc w:val="both"/>
        <w:rPr>
          <w:rFonts w:ascii="Times New Roman" w:hAnsi="Times New Roman" w:cs="Times New Roman"/>
          <w:b/>
          <w:bCs/>
          <w:sz w:val="24"/>
          <w:szCs w:val="24"/>
        </w:rPr>
      </w:pPr>
      <w:r w:rsidRPr="008B649E">
        <w:rPr>
          <w:rFonts w:ascii="Times New Roman" w:hAnsi="Times New Roman" w:cs="Times New Roman"/>
          <w:b/>
          <w:bCs/>
          <w:sz w:val="24"/>
          <w:szCs w:val="24"/>
        </w:rPr>
        <w:t>4. Make Agreements, not Assumptions</w:t>
      </w:r>
    </w:p>
    <w:p w:rsidR="008B649E" w:rsidRPr="008B649E" w:rsidRDefault="008B649E" w:rsidP="008B649E">
      <w:pPr>
        <w:tabs>
          <w:tab w:val="left" w:pos="5940"/>
        </w:tabs>
        <w:spacing w:after="0" w:line="240" w:lineRule="auto"/>
        <w:contextualSpacing/>
        <w:jc w:val="both"/>
        <w:rPr>
          <w:rFonts w:ascii="Times New Roman" w:hAnsi="Times New Roman" w:cs="Times New Roman"/>
          <w:sz w:val="24"/>
          <w:szCs w:val="24"/>
        </w:rPr>
      </w:pPr>
      <w:r w:rsidRPr="008B649E">
        <w:rPr>
          <w:rFonts w:ascii="Times New Roman" w:hAnsi="Times New Roman" w:cs="Times New Roman"/>
          <w:sz w:val="24"/>
          <w:szCs w:val="24"/>
        </w:rPr>
        <w:t>By disclosing ourselves and listening to the other, we have a chance to discover the truth and untruth of the situation. We then have the basis for making agreement about how we are going to be with one another, rather than assumptions. Many conflicts grow out of widely differing assumptions.</w:t>
      </w:r>
    </w:p>
    <w:p w:rsidR="008B649E" w:rsidRPr="008B649E" w:rsidRDefault="008B649E" w:rsidP="008B649E">
      <w:pPr>
        <w:tabs>
          <w:tab w:val="left" w:pos="5940"/>
        </w:tabs>
        <w:spacing w:after="0" w:line="240" w:lineRule="auto"/>
        <w:contextualSpacing/>
        <w:jc w:val="both"/>
        <w:rPr>
          <w:rFonts w:ascii="Times New Roman" w:hAnsi="Times New Roman" w:cs="Times New Roman"/>
          <w:sz w:val="24"/>
          <w:szCs w:val="24"/>
        </w:rPr>
      </w:pPr>
      <w:r w:rsidRPr="008B649E">
        <w:rPr>
          <w:rFonts w:ascii="Times New Roman" w:hAnsi="Times New Roman" w:cs="Times New Roman"/>
          <w:sz w:val="24"/>
          <w:szCs w:val="24"/>
        </w:rPr>
        <w:t xml:space="preserve">These four steps can be applied at every level of conflict: from interpersonal clashes to international hostility. In each circumstance, we are challenged to create the appropriate vehicles and climates to make each of these steps happen. It isn’t an easy process, but in the end it will repay us immeasurably. </w:t>
      </w:r>
    </w:p>
    <w:p w:rsidR="00727BCA" w:rsidRDefault="00727BCA" w:rsidP="00727BCA">
      <w:pPr>
        <w:spacing w:after="0" w:line="240" w:lineRule="auto"/>
        <w:contextualSpacing/>
        <w:rPr>
          <w:rFonts w:ascii="Times New Roman" w:hAnsi="Times New Roman" w:cs="Times New Roman"/>
          <w:b/>
          <w:bCs/>
        </w:rPr>
      </w:pPr>
    </w:p>
    <w:p w:rsidR="00727BCA" w:rsidRPr="00727BCA" w:rsidRDefault="00727BCA" w:rsidP="00727BCA">
      <w:pPr>
        <w:spacing w:after="0" w:line="240" w:lineRule="auto"/>
        <w:contextualSpacing/>
        <w:rPr>
          <w:rFonts w:ascii="Times New Roman" w:hAnsi="Times New Roman" w:cs="Times New Roman"/>
          <w:b/>
          <w:bCs/>
          <w:sz w:val="28"/>
          <w:szCs w:val="28"/>
        </w:rPr>
      </w:pPr>
      <w:r w:rsidRPr="00727BCA">
        <w:rPr>
          <w:rFonts w:ascii="Times New Roman" w:hAnsi="Times New Roman" w:cs="Times New Roman"/>
          <w:b/>
          <w:bCs/>
          <w:sz w:val="28"/>
          <w:szCs w:val="28"/>
        </w:rPr>
        <w:t xml:space="preserve">Prayer/Meditation: </w:t>
      </w:r>
    </w:p>
    <w:p w:rsidR="00727BCA" w:rsidRDefault="00727BCA" w:rsidP="00727BCA">
      <w:pPr>
        <w:spacing w:after="0" w:line="240" w:lineRule="auto"/>
        <w:contextualSpacing/>
        <w:jc w:val="both"/>
        <w:rPr>
          <w:rFonts w:ascii="Times New Roman" w:hAnsi="Times New Roman" w:cs="Times New Roman"/>
          <w:b/>
          <w:bCs/>
          <w:color w:val="FF0000"/>
        </w:rPr>
      </w:pPr>
      <w:r>
        <w:rPr>
          <w:rFonts w:ascii="Times New Roman" w:hAnsi="Times New Roman" w:cs="Times New Roman"/>
          <w:bCs/>
        </w:rPr>
        <w:t xml:space="preserve">Song: ‘No Time for Love’ by Christy Moore </w:t>
      </w:r>
      <w:r>
        <w:rPr>
          <w:rFonts w:ascii="Times New Roman" w:hAnsi="Times New Roman" w:cs="Times New Roman"/>
          <w:b/>
          <w:bCs/>
          <w:color w:val="FF0000"/>
        </w:rPr>
        <w:t>(resource</w:t>
      </w:r>
      <w:r w:rsidR="001216D1">
        <w:rPr>
          <w:rFonts w:ascii="Times New Roman" w:hAnsi="Times New Roman" w:cs="Times New Roman"/>
          <w:b/>
          <w:bCs/>
          <w:color w:val="FF0000"/>
        </w:rPr>
        <w:t xml:space="preserve"> disk</w:t>
      </w:r>
      <w:r>
        <w:rPr>
          <w:rFonts w:ascii="Times New Roman" w:hAnsi="Times New Roman" w:cs="Times New Roman"/>
          <w:b/>
          <w:bCs/>
          <w:color w:val="FF0000"/>
        </w:rPr>
        <w:t>)</w:t>
      </w:r>
    </w:p>
    <w:p w:rsidR="00727BCA" w:rsidRDefault="00727BCA" w:rsidP="00727BCA">
      <w:pPr>
        <w:spacing w:after="0" w:line="240" w:lineRule="auto"/>
        <w:contextualSpacing/>
        <w:jc w:val="both"/>
        <w:rPr>
          <w:rFonts w:ascii="Times New Roman" w:hAnsi="Times New Roman" w:cs="Times New Roman"/>
          <w:b/>
          <w:bCs/>
          <w:color w:val="FF0000"/>
        </w:rPr>
      </w:pPr>
    </w:p>
    <w:p w:rsidR="00727BCA" w:rsidRDefault="001216D1" w:rsidP="00727BCA">
      <w:pPr>
        <w:spacing w:after="0" w:line="240" w:lineRule="auto"/>
        <w:contextualSpacing/>
        <w:jc w:val="both"/>
        <w:rPr>
          <w:rFonts w:ascii="Times New Roman" w:hAnsi="Times New Roman" w:cs="Times New Roman"/>
          <w:bCs/>
          <w:sz w:val="24"/>
          <w:szCs w:val="24"/>
        </w:rPr>
      </w:pPr>
      <w:r>
        <w:rPr>
          <w:rFonts w:ascii="Times New Roman" w:hAnsi="Times New Roman" w:cs="Times New Roman"/>
          <w:b/>
          <w:bCs/>
          <w:color w:val="FF0000"/>
        </w:rPr>
        <w:t xml:space="preserve">Other </w:t>
      </w:r>
      <w:r w:rsidR="00727BCA">
        <w:rPr>
          <w:rFonts w:ascii="Times New Roman" w:hAnsi="Times New Roman" w:cs="Times New Roman"/>
          <w:b/>
          <w:bCs/>
          <w:color w:val="FF0000"/>
        </w:rPr>
        <w:t>Resource</w:t>
      </w:r>
      <w:r>
        <w:rPr>
          <w:rFonts w:ascii="Times New Roman" w:hAnsi="Times New Roman" w:cs="Times New Roman"/>
          <w:b/>
          <w:bCs/>
          <w:color w:val="FF0000"/>
        </w:rPr>
        <w:t>s</w:t>
      </w:r>
      <w:r w:rsidR="00727BCA">
        <w:rPr>
          <w:rFonts w:ascii="Times New Roman" w:hAnsi="Times New Roman" w:cs="Times New Roman"/>
          <w:b/>
          <w:bCs/>
          <w:color w:val="FF0000"/>
          <w:sz w:val="24"/>
          <w:szCs w:val="24"/>
        </w:rPr>
        <w:t xml:space="preserve">:  </w:t>
      </w:r>
    </w:p>
    <w:p w:rsidR="00727BCA" w:rsidRDefault="00A1510E" w:rsidP="00727BCA">
      <w:pPr>
        <w:spacing w:after="0" w:line="240"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Pax</w:t>
      </w:r>
      <w:proofErr w:type="spellEnd"/>
      <w:r>
        <w:rPr>
          <w:rFonts w:ascii="Times New Roman" w:hAnsi="Times New Roman" w:cs="Times New Roman"/>
          <w:bCs/>
          <w:sz w:val="24"/>
          <w:szCs w:val="24"/>
        </w:rPr>
        <w:t xml:space="preserve"> Christi</w:t>
      </w:r>
      <w:r w:rsidR="00727BCA">
        <w:rPr>
          <w:rFonts w:ascii="Times New Roman" w:hAnsi="Times New Roman" w:cs="Times New Roman"/>
          <w:bCs/>
          <w:sz w:val="24"/>
          <w:szCs w:val="24"/>
        </w:rPr>
        <w:t xml:space="preserve"> on Nonviolence Triumphs.</w:t>
      </w:r>
    </w:p>
    <w:p w:rsidR="00727BCA" w:rsidRDefault="001216D1" w:rsidP="00727B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Excerpts from W Wink</w:t>
      </w:r>
      <w:r w:rsidR="00A861CF">
        <w:rPr>
          <w:rFonts w:ascii="Times New Roman" w:hAnsi="Times New Roman" w:cs="Times New Roman"/>
          <w:bCs/>
          <w:sz w:val="24"/>
          <w:szCs w:val="24"/>
        </w:rPr>
        <w:t xml:space="preserve"> “Powers That Be”</w:t>
      </w:r>
      <w:r w:rsidR="00727BCA">
        <w:rPr>
          <w:rFonts w:ascii="Times New Roman" w:hAnsi="Times New Roman" w:cs="Times New Roman"/>
          <w:bCs/>
          <w:sz w:val="24"/>
          <w:szCs w:val="24"/>
        </w:rPr>
        <w:t>.</w:t>
      </w:r>
    </w:p>
    <w:p w:rsidR="00727BCA" w:rsidRDefault="00727BCA" w:rsidP="00727BCA">
      <w:pPr>
        <w:rPr>
          <w:rFonts w:ascii="Times New Roman" w:hAnsi="Times New Roman" w:cs="Times New Roman"/>
          <w:bCs/>
        </w:rPr>
      </w:pPr>
    </w:p>
    <w:p w:rsidR="00890F96" w:rsidRDefault="00890F96" w:rsidP="00890F96">
      <w:pPr>
        <w:spacing w:line="240" w:lineRule="auto"/>
        <w:jc w:val="both"/>
        <w:rPr>
          <w:rFonts w:ascii="Times New Roman" w:hAnsi="Times New Roman"/>
          <w:bCs/>
          <w:sz w:val="24"/>
          <w:szCs w:val="24"/>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8B649E" w:rsidRDefault="008B649E" w:rsidP="00815038">
      <w:pPr>
        <w:spacing w:after="0" w:line="240" w:lineRule="auto"/>
        <w:contextualSpacing/>
        <w:rPr>
          <w:rFonts w:ascii="Times New Roman" w:hAnsi="Times New Roman" w:cs="Times New Roman"/>
          <w:b/>
          <w:bCs/>
        </w:rPr>
      </w:pPr>
    </w:p>
    <w:p w:rsidR="00043E4E" w:rsidRDefault="00043E4E" w:rsidP="00043E4E">
      <w:pPr>
        <w:tabs>
          <w:tab w:val="left" w:pos="5940"/>
        </w:tabs>
        <w:jc w:val="both"/>
        <w:rPr>
          <w:rFonts w:ascii="Times New Roman" w:hAnsi="Times New Roman"/>
        </w:rPr>
      </w:pPr>
    </w:p>
    <w:p w:rsidR="00043E4E" w:rsidRDefault="00043E4E" w:rsidP="00043E4E">
      <w:pPr>
        <w:tabs>
          <w:tab w:val="left" w:pos="5940"/>
        </w:tabs>
        <w:jc w:val="both"/>
        <w:rPr>
          <w:rFonts w:ascii="Times New Roman" w:hAnsi="Times New Roman"/>
        </w:rPr>
      </w:pPr>
    </w:p>
    <w:p w:rsidR="00043E4E" w:rsidRDefault="00043E4E" w:rsidP="00043E4E">
      <w:pPr>
        <w:rPr>
          <w:rFonts w:ascii="Times New Roman" w:hAnsi="Times New Roman"/>
        </w:rPr>
      </w:pPr>
    </w:p>
    <w:p w:rsidR="00043E4E" w:rsidRDefault="00043E4E" w:rsidP="00043E4E">
      <w:pPr>
        <w:rPr>
          <w:rFonts w:ascii="Times New Roman" w:hAnsi="Times New Roman"/>
        </w:rPr>
      </w:pPr>
    </w:p>
    <w:p w:rsidR="00043E4E" w:rsidRDefault="00043E4E" w:rsidP="00043E4E">
      <w:pPr>
        <w:rPr>
          <w:rFonts w:ascii="Times New Roman" w:hAnsi="Times New Roman"/>
          <w:b/>
          <w:bCs/>
          <w:i/>
          <w:iCs/>
        </w:rPr>
      </w:pPr>
    </w:p>
    <w:p w:rsidR="00043E4E" w:rsidRDefault="00043E4E" w:rsidP="00043E4E">
      <w:pPr>
        <w:rPr>
          <w:rFonts w:ascii="Times New Roman" w:hAnsi="Times New Roman"/>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spacing w:line="360" w:lineRule="auto"/>
        <w:rPr>
          <w:rFonts w:ascii="Times New Roman" w:hAnsi="Times New Roman"/>
          <w:i/>
          <w:iCs/>
        </w:rPr>
      </w:pPr>
    </w:p>
    <w:p w:rsidR="00043E4E" w:rsidRDefault="00043E4E" w:rsidP="00043E4E">
      <w:pPr>
        <w:tabs>
          <w:tab w:val="left" w:pos="5940"/>
        </w:tabs>
        <w:spacing w:line="360" w:lineRule="auto"/>
        <w:jc w:val="both"/>
        <w:rPr>
          <w:rFonts w:ascii="Times New Roman" w:hAnsi="Times New Roman"/>
        </w:rPr>
      </w:pPr>
    </w:p>
    <w:p w:rsidR="00043E4E" w:rsidRDefault="00043E4E" w:rsidP="00043E4E">
      <w:pPr>
        <w:tabs>
          <w:tab w:val="left" w:pos="5940"/>
        </w:tabs>
        <w:spacing w:line="360" w:lineRule="auto"/>
        <w:jc w:val="both"/>
        <w:rPr>
          <w:rFonts w:ascii="Times New Roman" w:hAnsi="Times New Roman"/>
          <w:b/>
          <w:bCs/>
        </w:rPr>
      </w:pPr>
    </w:p>
    <w:p w:rsidR="00043E4E" w:rsidRDefault="00043E4E" w:rsidP="00043E4E">
      <w:pPr>
        <w:tabs>
          <w:tab w:val="left" w:pos="5940"/>
        </w:tabs>
        <w:spacing w:line="360" w:lineRule="auto"/>
        <w:jc w:val="both"/>
        <w:rPr>
          <w:rFonts w:ascii="Times New Roman" w:hAnsi="Times New Roman"/>
          <w:b/>
          <w:bCs/>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b/>
          <w:color w:val="FF0000"/>
        </w:rPr>
      </w:pPr>
    </w:p>
    <w:p w:rsidR="00043E4E" w:rsidRDefault="00043E4E" w:rsidP="00043E4E">
      <w:pPr>
        <w:tabs>
          <w:tab w:val="left" w:pos="5940"/>
        </w:tabs>
        <w:spacing w:line="360" w:lineRule="auto"/>
        <w:jc w:val="both"/>
        <w:rPr>
          <w:rFonts w:ascii="Times New Roman" w:hAnsi="Times New Roman"/>
        </w:rPr>
      </w:pPr>
    </w:p>
    <w:p w:rsidR="00043E4E" w:rsidRDefault="00043E4E" w:rsidP="00043E4E">
      <w:pPr>
        <w:tabs>
          <w:tab w:val="left" w:pos="5940"/>
        </w:tabs>
        <w:spacing w:line="360" w:lineRule="auto"/>
        <w:jc w:val="both"/>
        <w:rPr>
          <w:rFonts w:ascii="Times New Roman" w:hAnsi="Times New Roman"/>
          <w:b/>
          <w:bCs/>
        </w:rPr>
      </w:pPr>
    </w:p>
    <w:p w:rsidR="00043E4E" w:rsidRDefault="00043E4E" w:rsidP="00043E4E">
      <w:pPr>
        <w:tabs>
          <w:tab w:val="left" w:pos="5940"/>
        </w:tabs>
        <w:spacing w:line="360" w:lineRule="auto"/>
        <w:jc w:val="both"/>
        <w:rPr>
          <w:rFonts w:ascii="Times New Roman" w:hAnsi="Times New Roman"/>
          <w:b/>
          <w:bCs/>
        </w:rPr>
      </w:pPr>
    </w:p>
    <w:p w:rsidR="00043E4E" w:rsidRDefault="00043E4E" w:rsidP="00043E4E">
      <w:pPr>
        <w:rPr>
          <w:rFonts w:ascii="Times New Roman" w:hAnsi="Times New Roman"/>
        </w:rPr>
      </w:pPr>
    </w:p>
    <w:p w:rsidR="00043E4E" w:rsidRDefault="00043E4E" w:rsidP="00043E4E">
      <w:pPr>
        <w:rPr>
          <w:rFonts w:ascii="Times New Roman" w:hAnsi="Times New Roman"/>
        </w:rPr>
      </w:pPr>
    </w:p>
    <w:p w:rsidR="00043E4E" w:rsidRDefault="00043E4E" w:rsidP="00043E4E"/>
    <w:p w:rsidR="00163701" w:rsidRDefault="00163701"/>
    <w:sectPr w:rsidR="00163701" w:rsidSect="00163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185E"/>
    <w:multiLevelType w:val="hybridMultilevel"/>
    <w:tmpl w:val="11089E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9E565F"/>
    <w:multiLevelType w:val="hybridMultilevel"/>
    <w:tmpl w:val="D34A7EF6"/>
    <w:lvl w:ilvl="0" w:tplc="53F69CE6">
      <w:start w:val="4"/>
      <w:numFmt w:val="decimal"/>
      <w:lvlText w:val="(%1)"/>
      <w:lvlJc w:val="left"/>
      <w:pPr>
        <w:ind w:left="108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nsid w:val="78BA529D"/>
    <w:multiLevelType w:val="hybridMultilevel"/>
    <w:tmpl w:val="7F1A88C2"/>
    <w:lvl w:ilvl="0" w:tplc="04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7E1F2CEC"/>
    <w:multiLevelType w:val="hybridMultilevel"/>
    <w:tmpl w:val="2F5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81642"/>
    <w:multiLevelType w:val="hybridMultilevel"/>
    <w:tmpl w:val="ABB82C5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E4E"/>
    <w:rsid w:val="00043E4E"/>
    <w:rsid w:val="000527E1"/>
    <w:rsid w:val="0011651E"/>
    <w:rsid w:val="001216D1"/>
    <w:rsid w:val="00163701"/>
    <w:rsid w:val="00181125"/>
    <w:rsid w:val="001D676F"/>
    <w:rsid w:val="001D7155"/>
    <w:rsid w:val="00215F17"/>
    <w:rsid w:val="00350D37"/>
    <w:rsid w:val="00350D9C"/>
    <w:rsid w:val="00387E7A"/>
    <w:rsid w:val="00522348"/>
    <w:rsid w:val="005315FC"/>
    <w:rsid w:val="00550524"/>
    <w:rsid w:val="00610672"/>
    <w:rsid w:val="00633961"/>
    <w:rsid w:val="00665929"/>
    <w:rsid w:val="00727BCA"/>
    <w:rsid w:val="00742039"/>
    <w:rsid w:val="007A568A"/>
    <w:rsid w:val="00815038"/>
    <w:rsid w:val="0082668F"/>
    <w:rsid w:val="00833212"/>
    <w:rsid w:val="00890F96"/>
    <w:rsid w:val="008B649E"/>
    <w:rsid w:val="009527DC"/>
    <w:rsid w:val="009700C3"/>
    <w:rsid w:val="00971620"/>
    <w:rsid w:val="00A1510E"/>
    <w:rsid w:val="00A15D5B"/>
    <w:rsid w:val="00A861CF"/>
    <w:rsid w:val="00AA5422"/>
    <w:rsid w:val="00B00040"/>
    <w:rsid w:val="00B007DB"/>
    <w:rsid w:val="00BE4B9E"/>
    <w:rsid w:val="00C00A34"/>
    <w:rsid w:val="00C2147E"/>
    <w:rsid w:val="00D52359"/>
    <w:rsid w:val="00F4456F"/>
    <w:rsid w:val="00F63617"/>
    <w:rsid w:val="00F9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E"/>
    <w:rPr>
      <w:rFonts w:ascii="Arial Narrow" w:eastAsia="Times New Roman" w:hAnsi="Arial Narrow"/>
      <w:lang w:bidi="ar-SA"/>
    </w:rPr>
  </w:style>
  <w:style w:type="paragraph" w:styleId="Heading1">
    <w:name w:val="heading 1"/>
    <w:basedOn w:val="Normal"/>
    <w:next w:val="Normal"/>
    <w:link w:val="Heading1Char"/>
    <w:uiPriority w:val="9"/>
    <w:qFormat/>
    <w:rsid w:val="00A15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5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D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5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D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D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5D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D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15D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5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5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5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5D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5D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15D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15D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15D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5D5B"/>
    <w:pPr>
      <w:spacing w:line="240" w:lineRule="auto"/>
    </w:pPr>
    <w:rPr>
      <w:b/>
      <w:bCs/>
      <w:color w:val="4F81BD" w:themeColor="accent1"/>
      <w:sz w:val="18"/>
      <w:szCs w:val="18"/>
    </w:rPr>
  </w:style>
  <w:style w:type="paragraph" w:styleId="Title">
    <w:name w:val="Title"/>
    <w:basedOn w:val="Normal"/>
    <w:next w:val="Normal"/>
    <w:link w:val="TitleChar"/>
    <w:uiPriority w:val="10"/>
    <w:qFormat/>
    <w:rsid w:val="00A15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D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D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5D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5D5B"/>
    <w:rPr>
      <w:b/>
      <w:bCs/>
    </w:rPr>
  </w:style>
  <w:style w:type="character" w:styleId="Emphasis">
    <w:name w:val="Emphasis"/>
    <w:basedOn w:val="DefaultParagraphFont"/>
    <w:uiPriority w:val="20"/>
    <w:qFormat/>
    <w:rsid w:val="00A15D5B"/>
    <w:rPr>
      <w:i/>
      <w:iCs/>
    </w:rPr>
  </w:style>
  <w:style w:type="paragraph" w:styleId="NoSpacing">
    <w:name w:val="No Spacing"/>
    <w:uiPriority w:val="1"/>
    <w:qFormat/>
    <w:rsid w:val="00A15D5B"/>
    <w:pPr>
      <w:spacing w:after="0" w:line="240" w:lineRule="auto"/>
    </w:pPr>
  </w:style>
  <w:style w:type="paragraph" w:styleId="ListParagraph">
    <w:name w:val="List Paragraph"/>
    <w:basedOn w:val="Normal"/>
    <w:uiPriority w:val="34"/>
    <w:qFormat/>
    <w:rsid w:val="00A15D5B"/>
    <w:pPr>
      <w:ind w:left="720"/>
      <w:contextualSpacing/>
    </w:pPr>
  </w:style>
  <w:style w:type="paragraph" w:styleId="Quote">
    <w:name w:val="Quote"/>
    <w:basedOn w:val="Normal"/>
    <w:next w:val="Normal"/>
    <w:link w:val="QuoteChar"/>
    <w:uiPriority w:val="29"/>
    <w:qFormat/>
    <w:rsid w:val="00A15D5B"/>
    <w:rPr>
      <w:i/>
      <w:iCs/>
      <w:color w:val="000000" w:themeColor="text1"/>
    </w:rPr>
  </w:style>
  <w:style w:type="character" w:customStyle="1" w:styleId="QuoteChar">
    <w:name w:val="Quote Char"/>
    <w:basedOn w:val="DefaultParagraphFont"/>
    <w:link w:val="Quote"/>
    <w:uiPriority w:val="29"/>
    <w:rsid w:val="00A15D5B"/>
    <w:rPr>
      <w:i/>
      <w:iCs/>
      <w:color w:val="000000" w:themeColor="text1"/>
    </w:rPr>
  </w:style>
  <w:style w:type="paragraph" w:styleId="IntenseQuote">
    <w:name w:val="Intense Quote"/>
    <w:basedOn w:val="Normal"/>
    <w:next w:val="Normal"/>
    <w:link w:val="IntenseQuoteChar"/>
    <w:uiPriority w:val="30"/>
    <w:qFormat/>
    <w:rsid w:val="00A15D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5D5B"/>
    <w:rPr>
      <w:b/>
      <w:bCs/>
      <w:i/>
      <w:iCs/>
      <w:color w:val="4F81BD" w:themeColor="accent1"/>
    </w:rPr>
  </w:style>
  <w:style w:type="character" w:styleId="SubtleEmphasis">
    <w:name w:val="Subtle Emphasis"/>
    <w:basedOn w:val="DefaultParagraphFont"/>
    <w:uiPriority w:val="19"/>
    <w:qFormat/>
    <w:rsid w:val="00A15D5B"/>
    <w:rPr>
      <w:i/>
      <w:iCs/>
      <w:color w:val="808080" w:themeColor="text1" w:themeTint="7F"/>
    </w:rPr>
  </w:style>
  <w:style w:type="character" w:styleId="IntenseEmphasis">
    <w:name w:val="Intense Emphasis"/>
    <w:basedOn w:val="DefaultParagraphFont"/>
    <w:uiPriority w:val="21"/>
    <w:qFormat/>
    <w:rsid w:val="00A15D5B"/>
    <w:rPr>
      <w:b/>
      <w:bCs/>
      <w:i/>
      <w:iCs/>
      <w:color w:val="4F81BD" w:themeColor="accent1"/>
    </w:rPr>
  </w:style>
  <w:style w:type="character" w:styleId="SubtleReference">
    <w:name w:val="Subtle Reference"/>
    <w:basedOn w:val="DefaultParagraphFont"/>
    <w:uiPriority w:val="31"/>
    <w:qFormat/>
    <w:rsid w:val="00A15D5B"/>
    <w:rPr>
      <w:smallCaps/>
      <w:color w:val="C0504D" w:themeColor="accent2"/>
      <w:u w:val="single"/>
    </w:rPr>
  </w:style>
  <w:style w:type="character" w:styleId="IntenseReference">
    <w:name w:val="Intense Reference"/>
    <w:basedOn w:val="DefaultParagraphFont"/>
    <w:uiPriority w:val="32"/>
    <w:qFormat/>
    <w:rsid w:val="00A15D5B"/>
    <w:rPr>
      <w:b/>
      <w:bCs/>
      <w:smallCaps/>
      <w:color w:val="C0504D" w:themeColor="accent2"/>
      <w:spacing w:val="5"/>
      <w:u w:val="single"/>
    </w:rPr>
  </w:style>
  <w:style w:type="character" w:styleId="BookTitle">
    <w:name w:val="Book Title"/>
    <w:basedOn w:val="DefaultParagraphFont"/>
    <w:uiPriority w:val="33"/>
    <w:qFormat/>
    <w:rsid w:val="00A15D5B"/>
    <w:rPr>
      <w:b/>
      <w:bCs/>
      <w:smallCaps/>
      <w:spacing w:val="5"/>
    </w:rPr>
  </w:style>
  <w:style w:type="paragraph" w:styleId="TOCHeading">
    <w:name w:val="TOC Heading"/>
    <w:basedOn w:val="Heading1"/>
    <w:next w:val="Normal"/>
    <w:uiPriority w:val="39"/>
    <w:semiHidden/>
    <w:unhideWhenUsed/>
    <w:qFormat/>
    <w:rsid w:val="00A15D5B"/>
    <w:pPr>
      <w:outlineLvl w:val="9"/>
    </w:pPr>
  </w:style>
</w:styles>
</file>

<file path=word/webSettings.xml><?xml version="1.0" encoding="utf-8"?>
<w:webSettings xmlns:r="http://schemas.openxmlformats.org/officeDocument/2006/relationships" xmlns:w="http://schemas.openxmlformats.org/wordprocessingml/2006/main">
  <w:divs>
    <w:div w:id="1988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2011-07-29T08:05:00Z</dcterms:created>
  <dcterms:modified xsi:type="dcterms:W3CDTF">2011-08-04T13:28:00Z</dcterms:modified>
</cp:coreProperties>
</file>